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3455" w:rsidR="00F87BF5" w:rsidP="00F87BF5" w:rsidRDefault="00F87BF5" w14:paraId="5AF3E50F" w14:textId="5CD1B6BD">
      <w:pPr>
        <w:spacing w:after="300"/>
        <w:jc w:val="center"/>
        <w:rPr>
          <w:rFonts w:ascii="Arial" w:hAnsi="Arial" w:eastAsia="Times New Roman" w:cs="Arial"/>
          <w:color w:val="0D0D0D"/>
          <w:kern w:val="0"/>
          <w:lang w:eastAsia="en-GB"/>
          <w14:ligatures w14:val="none"/>
        </w:rPr>
      </w:pPr>
      <w:r w:rsidRPr="003A3455">
        <w:rPr>
          <w:rFonts w:ascii="Arial" w:hAnsi="Arial" w:eastAsia="Times New Roman" w:cs="Arial"/>
          <w:b/>
          <w:bCs/>
          <w:color w:val="0D0D0D"/>
          <w:kern w:val="0"/>
          <w:bdr w:val="single" w:color="E3E3E3" w:sz="2" w:space="0" w:frame="1"/>
          <w:lang w:eastAsia="en-GB"/>
          <w14:ligatures w14:val="none"/>
        </w:rPr>
        <w:t>PeopleBunch Whistleblowing Policy</w:t>
      </w:r>
    </w:p>
    <w:p w:rsidRPr="003A3455" w:rsidR="00F87BF5" w:rsidP="00F87BF5" w:rsidRDefault="00F87BF5" w14:paraId="59A76736" w14:textId="42A24797">
      <w:pPr>
        <w:spacing w:before="300" w:after="300"/>
        <w:rPr>
          <w:rFonts w:ascii="Arial" w:hAnsi="Arial" w:eastAsia="Times New Roman" w:cs="Arial"/>
          <w:color w:val="0D0D0D"/>
          <w:kern w:val="0"/>
          <w:lang w:eastAsia="en-GB"/>
          <w14:ligatures w14:val="none"/>
        </w:rPr>
      </w:pPr>
      <w:r w:rsidRPr="003A3455" w:rsidR="00F87BF5">
        <w:rPr>
          <w:rFonts w:ascii="Arial" w:hAnsi="Arial" w:eastAsia="Times New Roman" w:cs="Arial"/>
          <w:color w:val="0D0D0D"/>
          <w:kern w:val="0"/>
          <w:lang w:eastAsia="en-GB"/>
          <w14:ligatures w14:val="none"/>
        </w:rPr>
        <w:t xml:space="preserve">Whistleblowing refers to the act of an employee disclosing information regarding wrongdoing within the organisation. At </w:t>
      </w:r>
      <w:r w:rsidRPr="003A3455" w:rsidR="26F30BD4">
        <w:rPr>
          <w:rFonts w:ascii="Arial" w:hAnsi="Arial" w:eastAsia="Times New Roman" w:cs="Arial"/>
          <w:color w:val="0D0D0D"/>
          <w:kern w:val="0"/>
          <w:lang w:eastAsia="en-GB"/>
          <w14:ligatures w14:val="none"/>
        </w:rPr>
        <w:t xml:space="preserve">Mini Explorers Childcare, </w:t>
      </w:r>
      <w:r w:rsidRPr="003A3455" w:rsidR="00F87BF5">
        <w:rPr>
          <w:rFonts w:ascii="Arial" w:hAnsi="Arial" w:eastAsia="Times New Roman" w:cs="Arial"/>
          <w:color w:val="0D0D0D"/>
          <w:kern w:val="0"/>
          <w:lang w:eastAsia="en-GB"/>
          <w14:ligatures w14:val="none"/>
        </w:rPr>
        <w:t xml:space="preserve">we hold the welfare and safety of every child as our top priority. We understand that t</w:t>
      </w:r>
      <w:r w:rsidRPr="003A3455" w:rsidR="00F87BF5">
        <w:rPr>
          <w:rFonts w:ascii="Arial" w:hAnsi="Arial" w:eastAsia="Times New Roman" w:cs="Arial"/>
          <w:color w:val="0D0D0D"/>
          <w:kern w:val="0"/>
          <w:lang w:eastAsia="en-GB"/>
          <w14:ligatures w14:val="none"/>
        </w:rPr>
        <w:t xml:space="preserve">here may be instances where this objective is compromised, and we have established a procedure for staff to report any concerns related to the welfare and safety of children.</w:t>
      </w:r>
    </w:p>
    <w:p w:rsidRPr="003A3455" w:rsidR="00F87BF5" w:rsidP="00F87BF5" w:rsidRDefault="00F87BF5" w14:paraId="062F58A4" w14:textId="77777777">
      <w:pPr>
        <w:spacing w:before="300" w:after="300"/>
        <w:rPr>
          <w:rFonts w:ascii="Arial" w:hAnsi="Arial" w:eastAsia="Times New Roman" w:cs="Arial"/>
          <w:color w:val="0D0D0D"/>
          <w:kern w:val="0"/>
          <w:lang w:eastAsia="en-GB"/>
          <w14:ligatures w14:val="none"/>
        </w:rPr>
      </w:pPr>
      <w:r w:rsidRPr="003A3455">
        <w:rPr>
          <w:rFonts w:ascii="Arial" w:hAnsi="Arial" w:eastAsia="Times New Roman" w:cs="Arial"/>
          <w:b/>
          <w:bCs/>
          <w:color w:val="0D0D0D"/>
          <w:kern w:val="0"/>
          <w:bdr w:val="single" w:color="E3E3E3" w:sz="2" w:space="0" w:frame="1"/>
          <w:lang w:eastAsia="en-GB"/>
          <w14:ligatures w14:val="none"/>
        </w:rPr>
        <w:t>Legal Framework</w:t>
      </w:r>
    </w:p>
    <w:p w:rsidRPr="003A3455" w:rsidR="00F87BF5" w:rsidP="00F87BF5" w:rsidRDefault="00F87BF5" w14:paraId="61682CC5" w14:textId="77777777">
      <w:pPr>
        <w:spacing w:before="300" w:after="300"/>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The Public Interest Disclosure Act 1998, also known as the 'Whistleblowing Act,' provides protection for employees who raise legitimate concerns about specified matters, known as 'qualifying disclosures.' These include disclosures made in the public interest regarding criminal offenses, health and safety risks, environmental damage, breaches of legal obligations, and other unethical conduct.</w:t>
      </w:r>
    </w:p>
    <w:p w:rsidRPr="003A3455" w:rsidR="00F87BF5" w:rsidP="00F87BF5" w:rsidRDefault="00F87BF5" w14:paraId="748A6D4F" w14:textId="77777777">
      <w:pPr>
        <w:spacing w:before="300" w:after="300"/>
        <w:rPr>
          <w:rFonts w:ascii="Arial" w:hAnsi="Arial" w:eastAsia="Times New Roman" w:cs="Arial"/>
          <w:color w:val="0D0D0D"/>
          <w:kern w:val="0"/>
          <w:lang w:eastAsia="en-GB"/>
          <w14:ligatures w14:val="none"/>
        </w:rPr>
      </w:pPr>
      <w:r w:rsidRPr="003A3455">
        <w:rPr>
          <w:rFonts w:ascii="Arial" w:hAnsi="Arial" w:eastAsia="Times New Roman" w:cs="Arial"/>
          <w:b/>
          <w:bCs/>
          <w:color w:val="0D0D0D"/>
          <w:kern w:val="0"/>
          <w:bdr w:val="single" w:color="E3E3E3" w:sz="2" w:space="0" w:frame="1"/>
          <w:lang w:eastAsia="en-GB"/>
          <w14:ligatures w14:val="none"/>
        </w:rPr>
        <w:t>Disclosure of Information</w:t>
      </w:r>
    </w:p>
    <w:p w:rsidRPr="003A3455" w:rsidR="00F87BF5" w:rsidP="00F87BF5" w:rsidRDefault="00F87BF5" w14:paraId="7D90778A" w14:textId="133496B7">
      <w:pPr>
        <w:spacing w:before="300" w:after="300"/>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If you become aware of information suggesting that a child is at risk or that any of the specified circumstances outlined above are occurring, you must utili</w:t>
      </w:r>
      <w:r w:rsidR="004166B0">
        <w:rPr>
          <w:rFonts w:ascii="Arial" w:hAnsi="Arial" w:eastAsia="Times New Roman" w:cs="Arial"/>
          <w:color w:val="0D0D0D"/>
          <w:kern w:val="0"/>
          <w:lang w:eastAsia="en-GB"/>
          <w14:ligatures w14:val="none"/>
        </w:rPr>
        <w:t>s</w:t>
      </w:r>
      <w:r w:rsidRPr="003A3455">
        <w:rPr>
          <w:rFonts w:ascii="Arial" w:hAnsi="Arial" w:eastAsia="Times New Roman" w:cs="Arial"/>
          <w:color w:val="0D0D0D"/>
          <w:kern w:val="0"/>
          <w:lang w:eastAsia="en-GB"/>
          <w14:ligatures w14:val="none"/>
        </w:rPr>
        <w:t>e the nursery’s disclosure procedure. This includes promptly disclosing the information to your manager or, if necessary, to the Operations Manager. Employees will not face any form of detriment for making such disclosures.</w:t>
      </w:r>
    </w:p>
    <w:p w:rsidRPr="003A3455" w:rsidR="00F87BF5" w:rsidP="00F87BF5" w:rsidRDefault="00F87BF5" w14:paraId="2A46F57A" w14:textId="77777777">
      <w:pPr>
        <w:spacing w:before="300" w:after="300"/>
        <w:rPr>
          <w:rFonts w:ascii="Arial" w:hAnsi="Arial" w:eastAsia="Times New Roman" w:cs="Arial"/>
          <w:color w:val="0D0D0D"/>
          <w:kern w:val="0"/>
          <w:lang w:eastAsia="en-GB"/>
          <w14:ligatures w14:val="none"/>
        </w:rPr>
      </w:pPr>
      <w:r w:rsidRPr="003A3455">
        <w:rPr>
          <w:rFonts w:ascii="Arial" w:hAnsi="Arial" w:eastAsia="Times New Roman" w:cs="Arial"/>
          <w:b/>
          <w:bCs/>
          <w:color w:val="0D0D0D"/>
          <w:kern w:val="0"/>
          <w:bdr w:val="single" w:color="E3E3E3" w:sz="2" w:space="0" w:frame="1"/>
          <w:lang w:eastAsia="en-GB"/>
          <w14:ligatures w14:val="none"/>
        </w:rPr>
        <w:t>Disclosure Procedure</w:t>
      </w:r>
    </w:p>
    <w:p w:rsidRPr="003A3455" w:rsidR="00F87BF5" w:rsidP="00F87BF5" w:rsidRDefault="00F87BF5" w14:paraId="7F440509" w14:textId="77777777">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If the information pertains to child protection and safeguarding, follow the nursery’s Safeguarding Children and Child Protection Policy.</w:t>
      </w:r>
    </w:p>
    <w:p w:rsidRPr="003A3455" w:rsidR="00F87BF5" w:rsidP="00F87BF5" w:rsidRDefault="00F87BF5" w14:paraId="6F82218E" w14:textId="77777777">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If you believe any of the specified circumstances have occurred, promptly disclose this to your manager or the Operations Manager.</w:t>
      </w:r>
    </w:p>
    <w:p w:rsidRPr="003A3455" w:rsidR="00F87BF5" w:rsidP="00F87BF5" w:rsidRDefault="00F87BF5" w14:paraId="6E4E2504" w14:textId="77777777">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Employees will receive guidance and support from the nursery manager or operations manager.</w:t>
      </w:r>
    </w:p>
    <w:p w:rsidRPr="003A3455" w:rsidR="00F87BF5" w:rsidP="00F87BF5" w:rsidRDefault="00F87BF5" w14:paraId="46EF01F7" w14:textId="77777777">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Disclosures will be treated seriously, handled confidentially, and thoroughly investigated.</w:t>
      </w:r>
    </w:p>
    <w:p w:rsidRPr="003A3455" w:rsidR="00F87BF5" w:rsidP="00F87BF5" w:rsidRDefault="003A3455" w14:paraId="5A2B2FC7" w14:textId="6B6A5993">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Any victimisation</w:t>
      </w:r>
      <w:r w:rsidRPr="003A3455" w:rsidR="00F87BF5">
        <w:rPr>
          <w:rFonts w:ascii="Arial" w:hAnsi="Arial" w:eastAsia="Times New Roman" w:cs="Arial"/>
          <w:color w:val="0D0D0D"/>
          <w:kern w:val="0"/>
          <w:lang w:eastAsia="en-GB"/>
          <w14:ligatures w14:val="none"/>
        </w:rPr>
        <w:t xml:space="preserve"> attempts to deter employees from disclosing information, or malicious allegations will result in potential disciplinary action, including dismissal.</w:t>
      </w:r>
    </w:p>
    <w:p w:rsidRPr="003A3455" w:rsidR="00F87BF5" w:rsidP="00F87BF5" w:rsidRDefault="00F87BF5" w14:paraId="45D4D755" w14:textId="77777777">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Failure to report serious matters may lead to disciplinary action, including dismissal.</w:t>
      </w:r>
    </w:p>
    <w:p w:rsidRPr="003A3455" w:rsidR="00F87BF5" w:rsidP="00F87BF5" w:rsidRDefault="00F87BF5" w14:paraId="1155C341" w14:textId="77777777">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Management employees who mishandle whistleblowing issues may face disciplinary action, including dismissal.</w:t>
      </w:r>
    </w:p>
    <w:p w:rsidRPr="003A3455" w:rsidR="00F87BF5" w:rsidP="00F87BF5" w:rsidRDefault="00F87BF5" w14:paraId="22305341" w14:textId="77777777">
      <w:pPr>
        <w:numPr>
          <w:ilvl w:val="0"/>
          <w:numId w:val="1"/>
        </w:numPr>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t>All staff have access to contact information for the Local Authority Designated Officer (LADO), local authority children’s social care team, and Ofsted for reporting issues or concerns internally.</w:t>
      </w:r>
    </w:p>
    <w:p w:rsidRPr="003A3455" w:rsidR="00F87BF5" w:rsidP="00F87BF5" w:rsidRDefault="00F87BF5" w14:paraId="32F6B8C2" w14:textId="6930EE18">
      <w:pPr>
        <w:spacing w:before="300"/>
        <w:rPr>
          <w:rFonts w:ascii="Arial" w:hAnsi="Arial" w:eastAsia="Times New Roman" w:cs="Arial"/>
          <w:color w:val="0D0D0D"/>
          <w:kern w:val="0"/>
          <w:lang w:eastAsia="en-GB"/>
          <w14:ligatures w14:val="none"/>
        </w:rPr>
      </w:pPr>
      <w:r w:rsidRPr="003A3455">
        <w:rPr>
          <w:rFonts w:ascii="Arial" w:hAnsi="Arial" w:eastAsia="Times New Roman" w:cs="Arial"/>
          <w:color w:val="0D0D0D"/>
          <w:kern w:val="0"/>
          <w:lang w:eastAsia="en-GB"/>
          <w14:ligatures w14:val="none"/>
        </w:rPr>
        <w:lastRenderedPageBreak/>
        <w:t>This policy aims to encourage transparency and accountability within our organi</w:t>
      </w:r>
      <w:r w:rsidR="003A3455">
        <w:rPr>
          <w:rFonts w:ascii="Arial" w:hAnsi="Arial" w:eastAsia="Times New Roman" w:cs="Arial"/>
          <w:color w:val="0D0D0D"/>
          <w:kern w:val="0"/>
          <w:lang w:eastAsia="en-GB"/>
          <w14:ligatures w14:val="none"/>
        </w:rPr>
        <w:t>s</w:t>
      </w:r>
      <w:r w:rsidRPr="003A3455">
        <w:rPr>
          <w:rFonts w:ascii="Arial" w:hAnsi="Arial" w:eastAsia="Times New Roman" w:cs="Arial"/>
          <w:color w:val="0D0D0D"/>
          <w:kern w:val="0"/>
          <w:lang w:eastAsia="en-GB"/>
          <w14:ligatures w14:val="none"/>
        </w:rPr>
        <w:t>ation and ensure the safety and welfare of all children in our care.</w:t>
      </w:r>
    </w:p>
    <w:p w:rsidRPr="003A3455" w:rsidR="009F320D" w:rsidP="00F87BF5" w:rsidRDefault="009F320D" w14:paraId="0639B52E" w14:textId="77777777">
      <w:pPr>
        <w:rPr>
          <w:rFonts w:ascii="Arial" w:hAnsi="Arial" w:cs="Arial"/>
        </w:rPr>
      </w:pPr>
    </w:p>
    <w:p w:rsidRPr="003A3455" w:rsidR="00E7711E" w:rsidP="00E7711E" w:rsidRDefault="00E7711E" w14:paraId="495A998F" w14:textId="77777777">
      <w:pPr>
        <w:rPr>
          <w:rFonts w:ascii="Arial" w:hAnsi="Arial" w:cs="Arial"/>
        </w:rPr>
      </w:pPr>
    </w:p>
    <w:p w:rsidRPr="003A3455" w:rsidR="00E7711E" w:rsidP="00E7711E" w:rsidRDefault="00E7711E" w14:paraId="11AA68EC" w14:textId="77777777">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315"/>
        <w:gridCol w:w="3771"/>
        <w:gridCol w:w="1930"/>
      </w:tblGrid>
      <w:tr w:rsidRPr="003A3455" w:rsidR="00E7711E" w:rsidTr="4336FC0A" w14:paraId="3F3278B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A3455" w:rsidR="00E7711E" w:rsidP="00E7711E" w:rsidRDefault="00E7711E" w14:paraId="007D7838" w14:textId="77777777">
            <w:pPr>
              <w:jc w:val="both"/>
              <w:rPr>
                <w:rFonts w:ascii="Arial" w:hAnsi="Arial" w:eastAsia="Times New Roman" w:cs="Arial"/>
                <w:kern w:val="0"/>
                <w:lang w:eastAsia="en-GB"/>
                <w14:ligatures w14:val="none"/>
              </w:rPr>
            </w:pPr>
            <w:r w:rsidRPr="003A3455">
              <w:rPr>
                <w:rFonts w:ascii="Arial" w:hAnsi="Arial" w:eastAsia="Times New Roman" w:cs="Arial"/>
                <w:b/>
                <w:bCs/>
                <w:color w:val="000000"/>
                <w:kern w:val="0"/>
                <w:lang w:eastAsia="en-GB"/>
                <w14:ligatures w14:val="none"/>
              </w:rPr>
              <w:t>This policy was adopted on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A3455" w:rsidR="00E7711E" w:rsidP="00E7711E" w:rsidRDefault="00E7711E" w14:paraId="6879A062" w14:textId="77777777">
            <w:pPr>
              <w:jc w:val="both"/>
              <w:rPr>
                <w:rFonts w:ascii="Arial" w:hAnsi="Arial" w:eastAsia="Times New Roman" w:cs="Arial"/>
                <w:kern w:val="0"/>
                <w:lang w:eastAsia="en-GB"/>
                <w14:ligatures w14:val="none"/>
              </w:rPr>
            </w:pPr>
            <w:r w:rsidRPr="003A3455">
              <w:rPr>
                <w:rFonts w:ascii="Arial" w:hAnsi="Arial" w:eastAsia="Times New Roman" w:cs="Arial"/>
                <w:b/>
                <w:bCs/>
                <w:color w:val="000000"/>
                <w:kern w:val="0"/>
                <w:lang w:eastAsia="en-GB"/>
                <w14:ligatures w14:val="none"/>
              </w:rPr>
              <w:t>Signed on behalf of the nursery</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A3455" w:rsidR="00E7711E" w:rsidP="00E7711E" w:rsidRDefault="00E7711E" w14:paraId="1D0AB79B" w14:textId="77777777">
            <w:pPr>
              <w:jc w:val="both"/>
              <w:rPr>
                <w:rFonts w:ascii="Arial" w:hAnsi="Arial" w:eastAsia="Times New Roman" w:cs="Arial"/>
                <w:kern w:val="0"/>
                <w:lang w:eastAsia="en-GB"/>
                <w14:ligatures w14:val="none"/>
              </w:rPr>
            </w:pPr>
            <w:r w:rsidRPr="003A3455">
              <w:rPr>
                <w:rFonts w:ascii="Arial" w:hAnsi="Arial" w:eastAsia="Times New Roman" w:cs="Arial"/>
                <w:b/>
                <w:bCs/>
                <w:color w:val="000000"/>
                <w:kern w:val="0"/>
                <w:lang w:eastAsia="en-GB"/>
                <w14:ligatures w14:val="none"/>
              </w:rPr>
              <w:t>Date for review</w:t>
            </w:r>
          </w:p>
        </w:tc>
      </w:tr>
      <w:tr w:rsidRPr="003A3455" w:rsidR="00E7711E" w:rsidTr="4336FC0A" w14:paraId="5A17EB64"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3A3455" w:rsidR="00E7711E" w:rsidP="4336FC0A" w:rsidRDefault="00E7711E" w14:paraId="0E4EFD26" w14:textId="47822925">
            <w:pPr>
              <w:pStyle w:val="Normal"/>
              <w:suppressLineNumbers w:val="0"/>
              <w:bidi w:val="0"/>
              <w:spacing w:before="0" w:beforeAutospacing="off" w:after="0" w:afterAutospacing="off" w:line="259" w:lineRule="auto"/>
              <w:ind w:left="0" w:right="0"/>
              <w:jc w:val="both"/>
            </w:pPr>
            <w:r w:rsidRPr="4336FC0A" w:rsidR="73B821C9">
              <w:rPr>
                <w:rFonts w:ascii="Arial" w:hAnsi="Arial" w:eastAsia="Times New Roman" w:cs="Arial"/>
                <w:i w:val="1"/>
                <w:iCs w:val="1"/>
                <w:color w:val="000000" w:themeColor="text1" w:themeTint="FF" w:themeShade="FF"/>
                <w:lang w:eastAsia="en-GB"/>
              </w:rPr>
              <w:t>2/9/2024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A3455" w:rsidR="00E7711E" w:rsidP="00E7711E" w:rsidRDefault="00E7711E" w14:paraId="07525268" w14:textId="77777777">
            <w:pPr>
              <w:rPr>
                <w:rFonts w:ascii="Arial" w:hAnsi="Arial" w:eastAsia="Times New Roman" w:cs="Arial"/>
                <w:kern w:val="0"/>
                <w:lang w:eastAsia="en-GB"/>
                <w14:ligatures w14: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A3455" w:rsidR="00E7711E" w:rsidP="4336FC0A" w:rsidRDefault="00E7711E" w14:paraId="7C300AB6" w14:textId="77777777">
            <w:pPr>
              <w:jc w:val="both"/>
              <w:rPr>
                <w:rFonts w:ascii="Arial" w:hAnsi="Arial" w:eastAsia="Times New Roman" w:cs="Arial"/>
                <w:i w:val="1"/>
                <w:iCs w:val="1"/>
                <w:color w:val="000000" w:themeColor="text1" w:themeTint="FF" w:themeShade="FF"/>
                <w:kern w:val="0"/>
                <w:lang w:eastAsia="en-GB"/>
                <w14:ligatures w14:val="none"/>
              </w:rPr>
            </w:pPr>
            <w:r w:rsidRPr="4336FC0A" w:rsidR="73B821C9">
              <w:rPr>
                <w:rFonts w:ascii="Arial" w:hAnsi="Arial" w:eastAsia="Times New Roman" w:cs="Arial"/>
                <w:i w:val="1"/>
                <w:iCs w:val="1"/>
                <w:color w:val="000000"/>
                <w:kern w:val="0"/>
                <w:lang w:eastAsia="en-GB"/>
                <w14:ligatures w14:val="none"/>
              </w:rPr>
              <w:t>2/3/2025</w:t>
            </w:r>
          </w:p>
        </w:tc>
      </w:tr>
    </w:tbl>
    <w:p w:rsidRPr="003A3455" w:rsidR="00E7711E" w:rsidP="00E7711E" w:rsidRDefault="00E7711E" w14:paraId="663FA049" w14:textId="77777777">
      <w:pPr>
        <w:rPr>
          <w:rFonts w:ascii="Arial" w:hAnsi="Arial" w:cs="Arial"/>
        </w:rPr>
      </w:pPr>
    </w:p>
    <w:sectPr w:rsidRPr="003A3455" w:rsidR="00E7711E">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E4E" w:rsidP="00D8173E" w:rsidRDefault="00593E4E" w14:paraId="78108656" w14:textId="77777777">
      <w:r>
        <w:separator/>
      </w:r>
    </w:p>
  </w:endnote>
  <w:endnote w:type="continuationSeparator" w:id="0">
    <w:p w:rsidR="00593E4E" w:rsidP="00D8173E" w:rsidRDefault="00593E4E" w14:paraId="3AB48F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E4E" w:rsidP="00D8173E" w:rsidRDefault="00593E4E" w14:paraId="6C7E58A1" w14:textId="77777777">
      <w:r>
        <w:separator/>
      </w:r>
    </w:p>
  </w:footnote>
  <w:footnote w:type="continuationSeparator" w:id="0">
    <w:p w:rsidR="00593E4E" w:rsidP="00D8173E" w:rsidRDefault="00593E4E" w14:paraId="181375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8173E" w:rsidRDefault="00D8173E" w14:paraId="5AAC16C2" w14:textId="5AE3BBE8">
    <w:pPr>
      <w:pStyle w:val="Header"/>
    </w:pPr>
    <w:r w:rsidRPr="00D8173E">
      <w:rPr>
        <w:noProof/>
      </w:rPr>
      <w:drawing>
        <wp:inline distT="0" distB="0" distL="0" distR="0" wp14:anchorId="6DAC8A58" wp14:editId="2B62473F">
          <wp:extent cx="5731510" cy="1370965"/>
          <wp:effectExtent l="0" t="0" r="0" b="635"/>
          <wp:docPr id="2140771563"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71563" name="Picture 1" descr="A purple text on a white background&#10;&#10;Description automatically generated"/>
                  <pic:cNvPicPr/>
                </pic:nvPicPr>
                <pic:blipFill>
                  <a:blip r:embed="rId1"/>
                  <a:stretch>
                    <a:fillRect/>
                  </a:stretch>
                </pic:blipFill>
                <pic:spPr>
                  <a:xfrm>
                    <a:off x="0" y="0"/>
                    <a:ext cx="5731510" cy="1370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1AF2"/>
    <w:multiLevelType w:val="multilevel"/>
    <w:tmpl w:val="D9CA9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5289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F5"/>
    <w:rsid w:val="003A3455"/>
    <w:rsid w:val="004166B0"/>
    <w:rsid w:val="00593E4E"/>
    <w:rsid w:val="007A3DF3"/>
    <w:rsid w:val="009F320D"/>
    <w:rsid w:val="00B107B0"/>
    <w:rsid w:val="00D8173E"/>
    <w:rsid w:val="00E7711E"/>
    <w:rsid w:val="00F87BF5"/>
    <w:rsid w:val="26F30BD4"/>
    <w:rsid w:val="4336FC0A"/>
    <w:rsid w:val="73B82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3CE43E"/>
  <w15:chartTrackingRefBased/>
  <w15:docId w15:val="{26A414AC-E6A0-6945-B3EF-1A735FA5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7B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B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B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B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B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BF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7B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7B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7B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7B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7B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7B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7B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7B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7BF5"/>
    <w:rPr>
      <w:rFonts w:eastAsiaTheme="majorEastAsia" w:cstheme="majorBidi"/>
      <w:color w:val="272727" w:themeColor="text1" w:themeTint="D8"/>
    </w:rPr>
  </w:style>
  <w:style w:type="paragraph" w:styleId="Title">
    <w:name w:val="Title"/>
    <w:basedOn w:val="Normal"/>
    <w:next w:val="Normal"/>
    <w:link w:val="TitleChar"/>
    <w:uiPriority w:val="10"/>
    <w:qFormat/>
    <w:rsid w:val="00F87BF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7B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7BF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7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BF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87BF5"/>
    <w:rPr>
      <w:i/>
      <w:iCs/>
      <w:color w:val="404040" w:themeColor="text1" w:themeTint="BF"/>
    </w:rPr>
  </w:style>
  <w:style w:type="paragraph" w:styleId="ListParagraph">
    <w:name w:val="List Paragraph"/>
    <w:basedOn w:val="Normal"/>
    <w:uiPriority w:val="34"/>
    <w:qFormat/>
    <w:rsid w:val="00F87BF5"/>
    <w:pPr>
      <w:ind w:left="720"/>
      <w:contextualSpacing/>
    </w:pPr>
  </w:style>
  <w:style w:type="character" w:styleId="IntenseEmphasis">
    <w:name w:val="Intense Emphasis"/>
    <w:basedOn w:val="DefaultParagraphFont"/>
    <w:uiPriority w:val="21"/>
    <w:qFormat/>
    <w:rsid w:val="00F87BF5"/>
    <w:rPr>
      <w:i/>
      <w:iCs/>
      <w:color w:val="0F4761" w:themeColor="accent1" w:themeShade="BF"/>
    </w:rPr>
  </w:style>
  <w:style w:type="paragraph" w:styleId="IntenseQuote">
    <w:name w:val="Intense Quote"/>
    <w:basedOn w:val="Normal"/>
    <w:next w:val="Normal"/>
    <w:link w:val="IntenseQuoteChar"/>
    <w:uiPriority w:val="30"/>
    <w:qFormat/>
    <w:rsid w:val="00F87B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7BF5"/>
    <w:rPr>
      <w:i/>
      <w:iCs/>
      <w:color w:val="0F4761" w:themeColor="accent1" w:themeShade="BF"/>
    </w:rPr>
  </w:style>
  <w:style w:type="character" w:styleId="IntenseReference">
    <w:name w:val="Intense Reference"/>
    <w:basedOn w:val="DefaultParagraphFont"/>
    <w:uiPriority w:val="32"/>
    <w:qFormat/>
    <w:rsid w:val="00F87BF5"/>
    <w:rPr>
      <w:b/>
      <w:bCs/>
      <w:smallCaps/>
      <w:color w:val="0F4761" w:themeColor="accent1" w:themeShade="BF"/>
      <w:spacing w:val="5"/>
    </w:rPr>
  </w:style>
  <w:style w:type="paragraph" w:styleId="NormalWeb">
    <w:name w:val="Normal (Web)"/>
    <w:basedOn w:val="Normal"/>
    <w:uiPriority w:val="99"/>
    <w:semiHidden/>
    <w:unhideWhenUsed/>
    <w:rsid w:val="00F87BF5"/>
    <w:pPr>
      <w:spacing w:before="100" w:beforeAutospacing="1" w:after="100" w:afterAutospacing="1"/>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F87BF5"/>
    <w:rPr>
      <w:b/>
      <w:bCs/>
    </w:rPr>
  </w:style>
  <w:style w:type="paragraph" w:styleId="Header">
    <w:name w:val="header"/>
    <w:basedOn w:val="Normal"/>
    <w:link w:val="HeaderChar"/>
    <w:uiPriority w:val="99"/>
    <w:unhideWhenUsed/>
    <w:rsid w:val="00D8173E"/>
    <w:pPr>
      <w:tabs>
        <w:tab w:val="center" w:pos="4513"/>
        <w:tab w:val="right" w:pos="9026"/>
      </w:tabs>
    </w:pPr>
  </w:style>
  <w:style w:type="character" w:styleId="HeaderChar" w:customStyle="1">
    <w:name w:val="Header Char"/>
    <w:basedOn w:val="DefaultParagraphFont"/>
    <w:link w:val="Header"/>
    <w:uiPriority w:val="99"/>
    <w:rsid w:val="00D8173E"/>
  </w:style>
  <w:style w:type="paragraph" w:styleId="Footer">
    <w:name w:val="footer"/>
    <w:basedOn w:val="Normal"/>
    <w:link w:val="FooterChar"/>
    <w:uiPriority w:val="99"/>
    <w:unhideWhenUsed/>
    <w:rsid w:val="00D8173E"/>
    <w:pPr>
      <w:tabs>
        <w:tab w:val="center" w:pos="4513"/>
        <w:tab w:val="right" w:pos="9026"/>
      </w:tabs>
    </w:pPr>
  </w:style>
  <w:style w:type="character" w:styleId="FooterChar" w:customStyle="1">
    <w:name w:val="Footer Char"/>
    <w:basedOn w:val="DefaultParagraphFont"/>
    <w:link w:val="Footer"/>
    <w:uiPriority w:val="99"/>
    <w:rsid w:val="00D8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852486">
      <w:bodyDiv w:val="1"/>
      <w:marLeft w:val="0"/>
      <w:marRight w:val="0"/>
      <w:marTop w:val="0"/>
      <w:marBottom w:val="0"/>
      <w:divBdr>
        <w:top w:val="none" w:sz="0" w:space="0" w:color="auto"/>
        <w:left w:val="none" w:sz="0" w:space="0" w:color="auto"/>
        <w:bottom w:val="none" w:sz="0" w:space="0" w:color="auto"/>
        <w:right w:val="none" w:sz="0" w:space="0" w:color="auto"/>
      </w:divBdr>
      <w:divsChild>
        <w:div w:id="1731801109">
          <w:marLeft w:val="0"/>
          <w:marRight w:val="0"/>
          <w:marTop w:val="0"/>
          <w:marBottom w:val="0"/>
          <w:divBdr>
            <w:top w:val="single" w:sz="2" w:space="0" w:color="E3E3E3"/>
            <w:left w:val="single" w:sz="2" w:space="0" w:color="E3E3E3"/>
            <w:bottom w:val="single" w:sz="2" w:space="0" w:color="E3E3E3"/>
            <w:right w:val="single" w:sz="2" w:space="0" w:color="E3E3E3"/>
          </w:divBdr>
          <w:divsChild>
            <w:div w:id="1180586639">
              <w:marLeft w:val="0"/>
              <w:marRight w:val="0"/>
              <w:marTop w:val="100"/>
              <w:marBottom w:val="100"/>
              <w:divBdr>
                <w:top w:val="single" w:sz="2" w:space="0" w:color="E3E3E3"/>
                <w:left w:val="single" w:sz="2" w:space="0" w:color="E3E3E3"/>
                <w:bottom w:val="single" w:sz="2" w:space="0" w:color="E3E3E3"/>
                <w:right w:val="single" w:sz="2" w:space="0" w:color="E3E3E3"/>
              </w:divBdr>
              <w:divsChild>
                <w:div w:id="1662922503">
                  <w:marLeft w:val="0"/>
                  <w:marRight w:val="0"/>
                  <w:marTop w:val="0"/>
                  <w:marBottom w:val="0"/>
                  <w:divBdr>
                    <w:top w:val="single" w:sz="2" w:space="0" w:color="E3E3E3"/>
                    <w:left w:val="single" w:sz="2" w:space="0" w:color="E3E3E3"/>
                    <w:bottom w:val="single" w:sz="2" w:space="0" w:color="E3E3E3"/>
                    <w:right w:val="single" w:sz="2" w:space="0" w:color="E3E3E3"/>
                  </w:divBdr>
                  <w:divsChild>
                    <w:div w:id="2028405155">
                      <w:marLeft w:val="0"/>
                      <w:marRight w:val="0"/>
                      <w:marTop w:val="0"/>
                      <w:marBottom w:val="0"/>
                      <w:divBdr>
                        <w:top w:val="single" w:sz="2" w:space="0" w:color="E3E3E3"/>
                        <w:left w:val="single" w:sz="2" w:space="0" w:color="E3E3E3"/>
                        <w:bottom w:val="single" w:sz="2" w:space="0" w:color="E3E3E3"/>
                        <w:right w:val="single" w:sz="2" w:space="0" w:color="E3E3E3"/>
                      </w:divBdr>
                      <w:divsChild>
                        <w:div w:id="1466043549">
                          <w:marLeft w:val="0"/>
                          <w:marRight w:val="0"/>
                          <w:marTop w:val="0"/>
                          <w:marBottom w:val="0"/>
                          <w:divBdr>
                            <w:top w:val="single" w:sz="2" w:space="0" w:color="E3E3E3"/>
                            <w:left w:val="single" w:sz="2" w:space="0" w:color="E3E3E3"/>
                            <w:bottom w:val="single" w:sz="2" w:space="0" w:color="E3E3E3"/>
                            <w:right w:val="single" w:sz="2" w:space="0" w:color="E3E3E3"/>
                          </w:divBdr>
                          <w:divsChild>
                            <w:div w:id="1750886656">
                              <w:marLeft w:val="0"/>
                              <w:marRight w:val="0"/>
                              <w:marTop w:val="0"/>
                              <w:marBottom w:val="0"/>
                              <w:divBdr>
                                <w:top w:val="single" w:sz="2" w:space="0" w:color="E3E3E3"/>
                                <w:left w:val="single" w:sz="2" w:space="0" w:color="E3E3E3"/>
                                <w:bottom w:val="single" w:sz="2" w:space="0" w:color="E3E3E3"/>
                                <w:right w:val="single" w:sz="2" w:space="0" w:color="E3E3E3"/>
                              </w:divBdr>
                              <w:divsChild>
                                <w:div w:id="1174031101">
                                  <w:marLeft w:val="0"/>
                                  <w:marRight w:val="0"/>
                                  <w:marTop w:val="0"/>
                                  <w:marBottom w:val="0"/>
                                  <w:divBdr>
                                    <w:top w:val="single" w:sz="2" w:space="0" w:color="E3E3E3"/>
                                    <w:left w:val="single" w:sz="2" w:space="0" w:color="E3E3E3"/>
                                    <w:bottom w:val="single" w:sz="2" w:space="0" w:color="E3E3E3"/>
                                    <w:right w:val="single" w:sz="2" w:space="0" w:color="E3E3E3"/>
                                  </w:divBdr>
                                  <w:divsChild>
                                    <w:div w:id="253903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5511828">
          <w:marLeft w:val="0"/>
          <w:marRight w:val="0"/>
          <w:marTop w:val="0"/>
          <w:marBottom w:val="0"/>
          <w:divBdr>
            <w:top w:val="single" w:sz="2" w:space="0" w:color="E3E3E3"/>
            <w:left w:val="single" w:sz="2" w:space="0" w:color="E3E3E3"/>
            <w:bottom w:val="single" w:sz="2" w:space="0" w:color="E3E3E3"/>
            <w:right w:val="single" w:sz="2" w:space="0" w:color="E3E3E3"/>
          </w:divBdr>
          <w:divsChild>
            <w:div w:id="886649820">
              <w:marLeft w:val="0"/>
              <w:marRight w:val="0"/>
              <w:marTop w:val="100"/>
              <w:marBottom w:val="100"/>
              <w:divBdr>
                <w:top w:val="single" w:sz="2" w:space="0" w:color="E3E3E3"/>
                <w:left w:val="single" w:sz="2" w:space="0" w:color="E3E3E3"/>
                <w:bottom w:val="single" w:sz="2" w:space="0" w:color="E3E3E3"/>
                <w:right w:val="single" w:sz="2" w:space="0" w:color="E3E3E3"/>
              </w:divBdr>
              <w:divsChild>
                <w:div w:id="865942423">
                  <w:marLeft w:val="0"/>
                  <w:marRight w:val="0"/>
                  <w:marTop w:val="0"/>
                  <w:marBottom w:val="0"/>
                  <w:divBdr>
                    <w:top w:val="single" w:sz="2" w:space="0" w:color="E3E3E3"/>
                    <w:left w:val="single" w:sz="2" w:space="0" w:color="E3E3E3"/>
                    <w:bottom w:val="single" w:sz="2" w:space="0" w:color="E3E3E3"/>
                    <w:right w:val="single" w:sz="2" w:space="0" w:color="E3E3E3"/>
                  </w:divBdr>
                  <w:divsChild>
                    <w:div w:id="150560170">
                      <w:marLeft w:val="0"/>
                      <w:marRight w:val="0"/>
                      <w:marTop w:val="0"/>
                      <w:marBottom w:val="0"/>
                      <w:divBdr>
                        <w:top w:val="single" w:sz="2" w:space="0" w:color="E3E3E3"/>
                        <w:left w:val="single" w:sz="2" w:space="0" w:color="E3E3E3"/>
                        <w:bottom w:val="single" w:sz="2" w:space="0" w:color="E3E3E3"/>
                        <w:right w:val="single" w:sz="2" w:space="0" w:color="E3E3E3"/>
                      </w:divBdr>
                      <w:divsChild>
                        <w:div w:id="1097485074">
                          <w:marLeft w:val="0"/>
                          <w:marRight w:val="0"/>
                          <w:marTop w:val="0"/>
                          <w:marBottom w:val="0"/>
                          <w:divBdr>
                            <w:top w:val="single" w:sz="2" w:space="0" w:color="E3E3E3"/>
                            <w:left w:val="single" w:sz="2" w:space="0" w:color="E3E3E3"/>
                            <w:bottom w:val="single" w:sz="2" w:space="0" w:color="E3E3E3"/>
                            <w:right w:val="single" w:sz="2" w:space="0" w:color="E3E3E3"/>
                          </w:divBdr>
                          <w:divsChild>
                            <w:div w:id="215288961">
                              <w:marLeft w:val="0"/>
                              <w:marRight w:val="0"/>
                              <w:marTop w:val="0"/>
                              <w:marBottom w:val="0"/>
                              <w:divBdr>
                                <w:top w:val="single" w:sz="2" w:space="0" w:color="E3E3E3"/>
                                <w:left w:val="single" w:sz="2" w:space="0" w:color="E3E3E3"/>
                                <w:bottom w:val="single" w:sz="2" w:space="0" w:color="E3E3E3"/>
                                <w:right w:val="single" w:sz="2" w:space="0" w:color="E3E3E3"/>
                              </w:divBdr>
                              <w:divsChild>
                                <w:div w:id="2032224682">
                                  <w:marLeft w:val="0"/>
                                  <w:marRight w:val="0"/>
                                  <w:marTop w:val="0"/>
                                  <w:marBottom w:val="0"/>
                                  <w:divBdr>
                                    <w:top w:val="single" w:sz="2" w:space="0" w:color="E3E3E3"/>
                                    <w:left w:val="single" w:sz="2" w:space="0" w:color="E3E3E3"/>
                                    <w:bottom w:val="single" w:sz="2" w:space="0" w:color="E3E3E3"/>
                                    <w:right w:val="single" w:sz="2" w:space="0" w:color="E3E3E3"/>
                                  </w:divBdr>
                                  <w:divsChild>
                                    <w:div w:id="720708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3660960">
                      <w:marLeft w:val="0"/>
                      <w:marRight w:val="0"/>
                      <w:marTop w:val="0"/>
                      <w:marBottom w:val="0"/>
                      <w:divBdr>
                        <w:top w:val="single" w:sz="2" w:space="0" w:color="E3E3E3"/>
                        <w:left w:val="single" w:sz="2" w:space="0" w:color="E3E3E3"/>
                        <w:bottom w:val="single" w:sz="2" w:space="0" w:color="E3E3E3"/>
                        <w:right w:val="single" w:sz="2" w:space="0" w:color="E3E3E3"/>
                      </w:divBdr>
                      <w:divsChild>
                        <w:div w:id="2027634447">
                          <w:marLeft w:val="0"/>
                          <w:marRight w:val="0"/>
                          <w:marTop w:val="0"/>
                          <w:marBottom w:val="0"/>
                          <w:divBdr>
                            <w:top w:val="single" w:sz="2" w:space="0" w:color="E3E3E3"/>
                            <w:left w:val="single" w:sz="2" w:space="0" w:color="E3E3E3"/>
                            <w:bottom w:val="single" w:sz="2" w:space="0" w:color="E3E3E3"/>
                            <w:right w:val="single" w:sz="2" w:space="0" w:color="E3E3E3"/>
                          </w:divBdr>
                          <w:divsChild>
                            <w:div w:id="901453712">
                              <w:marLeft w:val="0"/>
                              <w:marRight w:val="0"/>
                              <w:marTop w:val="0"/>
                              <w:marBottom w:val="0"/>
                              <w:divBdr>
                                <w:top w:val="single" w:sz="2" w:space="0" w:color="E3E3E3"/>
                                <w:left w:val="single" w:sz="2" w:space="0" w:color="E3E3E3"/>
                                <w:bottom w:val="single" w:sz="2" w:space="0" w:color="E3E3E3"/>
                                <w:right w:val="single" w:sz="2" w:space="0" w:color="E3E3E3"/>
                              </w:divBdr>
                              <w:divsChild>
                                <w:div w:id="235820763">
                                  <w:marLeft w:val="0"/>
                                  <w:marRight w:val="0"/>
                                  <w:marTop w:val="0"/>
                                  <w:marBottom w:val="0"/>
                                  <w:divBdr>
                                    <w:top w:val="single" w:sz="2" w:space="0" w:color="E3E3E3"/>
                                    <w:left w:val="single" w:sz="2" w:space="0" w:color="E3E3E3"/>
                                    <w:bottom w:val="single" w:sz="2" w:space="0" w:color="E3E3E3"/>
                                    <w:right w:val="single" w:sz="2" w:space="0" w:color="E3E3E3"/>
                                  </w:divBdr>
                                  <w:divsChild>
                                    <w:div w:id="745685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348509">
      <w:bodyDiv w:val="1"/>
      <w:marLeft w:val="0"/>
      <w:marRight w:val="0"/>
      <w:marTop w:val="0"/>
      <w:marBottom w:val="0"/>
      <w:divBdr>
        <w:top w:val="none" w:sz="0" w:space="0" w:color="auto"/>
        <w:left w:val="none" w:sz="0" w:space="0" w:color="auto"/>
        <w:bottom w:val="none" w:sz="0" w:space="0" w:color="auto"/>
        <w:right w:val="none" w:sz="0" w:space="0" w:color="auto"/>
      </w:divBdr>
    </w:div>
    <w:div w:id="18527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PeopleBunch</dc:creator>
  <keywords/>
  <dc:description/>
  <lastModifiedBy>Keira Gilbert</lastModifiedBy>
  <revision>6</revision>
  <dcterms:created xsi:type="dcterms:W3CDTF">2024-05-03T10:49:00.0000000Z</dcterms:created>
  <dcterms:modified xsi:type="dcterms:W3CDTF">2024-11-01T11:48:47.7954648Z</dcterms:modified>
</coreProperties>
</file>