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0889" w:rsidR="002349E3" w:rsidP="002349E3" w:rsidRDefault="002349E3" w14:paraId="56DFF5E7" w14:textId="689C0B1F">
      <w:pPr>
        <w:jc w:val="center"/>
        <w:rPr>
          <w:rFonts w:ascii="Times New Roman" w:hAnsi="Times New Roman" w:eastAsia="Times New Roman" w:cs="Times New Roman"/>
          <w:color w:val="000000"/>
          <w:kern w:val="0"/>
          <w:lang w:eastAsia="en-GB"/>
          <w14:ligatures w14:val="none"/>
        </w:rPr>
      </w:pPr>
      <w:r w:rsidRPr="00470889">
        <w:rPr>
          <w:rFonts w:ascii="Calibri" w:hAnsi="Calibri" w:eastAsia="Times New Roman" w:cs="Calibri"/>
          <w:b/>
          <w:bCs/>
          <w:color w:val="000000"/>
          <w:kern w:val="0"/>
          <w:sz w:val="36"/>
          <w:szCs w:val="36"/>
          <w:lang w:eastAsia="en-GB"/>
          <w14:ligatures w14:val="none"/>
        </w:rPr>
        <w:t xml:space="preserve">PeopleBunch Inclusion and Equality Policy </w:t>
      </w:r>
    </w:p>
    <w:p w:rsidRPr="00470889" w:rsidR="00272491" w:rsidP="002349E3" w:rsidRDefault="00272491" w14:paraId="6F62669B" w14:textId="77777777">
      <w:pPr>
        <w:spacing w:after="240"/>
        <w:rPr>
          <w:rFonts w:ascii="Times New Roman" w:hAnsi="Times New Roman" w:eastAsia="Times New Roman" w:cs="Times New Roman"/>
          <w:kern w:val="0"/>
          <w:lang w:eastAsia="en-GB"/>
          <w14:ligatures w14:val="none"/>
        </w:rPr>
      </w:pPr>
    </w:p>
    <w:p w:rsidRPr="00470889" w:rsidR="002349E3" w:rsidP="002349E3" w:rsidRDefault="002349E3" w14:paraId="068CF70E" w14:textId="77777777">
      <w:pPr>
        <w:pStyle w:val="NormalWeb"/>
        <w:spacing w:before="300" w:beforeAutospacing="0" w:after="300" w:afterAutospacing="0"/>
        <w:rPr>
          <w:rFonts w:ascii="Segoe UI" w:hAnsi="Segoe UI" w:cs="Segoe UI"/>
          <w:color w:val="0D0D0D"/>
        </w:rPr>
      </w:pPr>
      <w:r w:rsidRPr="00470889">
        <w:rPr>
          <w:rStyle w:val="Strong"/>
          <w:rFonts w:ascii="Segoe UI" w:hAnsi="Segoe UI" w:cs="Segoe UI" w:eastAsiaTheme="majorEastAsia"/>
          <w:color w:val="0D0D0D"/>
        </w:rPr>
        <w:t>Statement of Intent</w:t>
      </w:r>
    </w:p>
    <w:p w:rsidRPr="00470889" w:rsidR="002349E3" w:rsidP="50CEA111" w:rsidRDefault="002349E3" w14:paraId="68EE88AF" w14:textId="460AF706">
      <w:pPr>
        <w:pStyle w:val="NormalWeb"/>
        <w:spacing w:before="300" w:beforeAutospacing="off" w:after="300" w:afterAutospacing="off"/>
        <w:rPr>
          <w:rFonts w:ascii="Segoe UI" w:hAnsi="Segoe UI" w:cs="Segoe UI"/>
          <w:color w:val="0D0D0D"/>
        </w:rPr>
      </w:pPr>
      <w:r w:rsidRPr="50CEA111" w:rsidR="002349E3">
        <w:rPr>
          <w:rFonts w:ascii="Segoe UI" w:hAnsi="Segoe UI" w:cs="Segoe UI"/>
          <w:color w:val="0D0D0D" w:themeColor="text1" w:themeTint="F2" w:themeShade="FF"/>
        </w:rPr>
        <w:t xml:space="preserve">At </w:t>
      </w:r>
      <w:r w:rsidRPr="50CEA111" w:rsidR="7982A6B4">
        <w:rPr>
          <w:rFonts w:ascii="Segoe UI" w:hAnsi="Segoe UI" w:cs="Segoe UI"/>
          <w:color w:val="0D0D0D" w:themeColor="text1" w:themeTint="F2" w:themeShade="FF"/>
        </w:rPr>
        <w:t>Mini Explorers Childcare</w:t>
      </w:r>
      <w:r w:rsidRPr="50CEA111" w:rsidR="002349E3">
        <w:rPr>
          <w:rFonts w:ascii="Segoe UI" w:hAnsi="Segoe UI" w:cs="Segoe UI"/>
          <w:b w:val="0"/>
          <w:bCs w:val="0"/>
          <w:color w:val="0D0D0D" w:themeColor="text1" w:themeTint="F2" w:themeShade="FF"/>
        </w:rPr>
        <w:t>,</w:t>
      </w:r>
      <w:r w:rsidRPr="50CEA111" w:rsidR="002349E3">
        <w:rPr>
          <w:rFonts w:ascii="Segoe UI" w:hAnsi="Segoe UI" w:cs="Segoe UI"/>
          <w:b w:val="0"/>
          <w:bCs w:val="0"/>
          <w:color w:val="0D0D0D" w:themeColor="text1" w:themeTint="F2" w:themeShade="FF"/>
        </w:rPr>
        <w:t xml:space="preserve"> </w:t>
      </w:r>
      <w:r w:rsidRPr="50CEA111" w:rsidR="002349E3">
        <w:rPr>
          <w:rFonts w:ascii="Segoe UI" w:hAnsi="Segoe UI" w:cs="Segoe UI"/>
          <w:color w:val="0D0D0D" w:themeColor="text1" w:themeTint="F2" w:themeShade="FF"/>
        </w:rPr>
        <w:t>every individual is respected as a unique entity with equal rights and responsibilities, regardless of age, disability, gender identity, marital status, pregnancy, race, religion, or sexual orientation. We are committed to providing equality of opportunity and anti-discriminatory practice for all staff, children, and families based on their individual needs. Discrimination in any form is not tolerated within our nursery.</w:t>
      </w:r>
    </w:p>
    <w:p w:rsidRPr="00470889" w:rsidR="002349E3" w:rsidP="50CEA111" w:rsidRDefault="002349E3" w14:paraId="21FE8F0C" w14:textId="03060E01">
      <w:pPr>
        <w:pStyle w:val="NormalWeb"/>
        <w:spacing w:before="300" w:beforeAutospacing="off" w:after="300" w:afterAutospacing="off"/>
        <w:rPr>
          <w:rFonts w:ascii="Segoe UI" w:hAnsi="Segoe UI" w:cs="Segoe UI"/>
          <w:color w:val="0D0D0D"/>
        </w:rPr>
      </w:pPr>
      <w:r w:rsidRPr="50CEA111" w:rsidR="002349E3">
        <w:rPr>
          <w:rFonts w:ascii="Segoe UI" w:hAnsi="Segoe UI" w:cs="Segoe UI"/>
          <w:color w:val="0D0D0D" w:themeColor="text1" w:themeTint="F2" w:themeShade="FF"/>
        </w:rPr>
        <w:t xml:space="preserve">All employees are expected to uphold this Inclusion and Equality Policy as part of their job description. Any concerns regarding its implementation should be promptly reported to </w:t>
      </w:r>
      <w:r w:rsidRPr="50CEA111" w:rsidR="1768F324">
        <w:rPr>
          <w:rFonts w:ascii="Segoe UI" w:hAnsi="Segoe UI" w:cs="Segoe UI"/>
          <w:color w:val="0D0D0D" w:themeColor="text1" w:themeTint="F2" w:themeShade="FF"/>
        </w:rPr>
        <w:t xml:space="preserve">Keira Gilbert </w:t>
      </w:r>
      <w:r w:rsidRPr="50CEA111" w:rsidR="002349E3">
        <w:rPr>
          <w:rFonts w:ascii="Segoe UI" w:hAnsi="Segoe UI" w:cs="Segoe UI"/>
          <w:color w:val="0D0D0D" w:themeColor="text1" w:themeTint="F2" w:themeShade="FF"/>
        </w:rPr>
        <w:t>at the earliest opportunity.</w:t>
      </w:r>
    </w:p>
    <w:p w:rsidRPr="00470889" w:rsidR="002349E3" w:rsidP="002349E3" w:rsidRDefault="002349E3" w14:paraId="3DC2814C" w14:textId="77777777">
      <w:pPr>
        <w:pStyle w:val="NormalWeb"/>
        <w:spacing w:before="300" w:beforeAutospacing="0" w:after="0" w:afterAutospacing="0"/>
        <w:rPr>
          <w:rFonts w:ascii="Segoe UI" w:hAnsi="Segoe UI" w:cs="Segoe UI"/>
          <w:color w:val="0D0D0D"/>
        </w:rPr>
      </w:pPr>
      <w:r w:rsidRPr="00470889">
        <w:rPr>
          <w:rFonts w:ascii="Segoe UI" w:hAnsi="Segoe UI" w:cs="Segoe UI"/>
          <w:color w:val="0D0D0D"/>
        </w:rPr>
        <w:t>Appropriate steps will then be taken to investigate the matter, and if such concerns are substantiated, the nursery’s Disciplinary procedure will be followed.</w:t>
      </w:r>
    </w:p>
    <w:p w:rsidRPr="00470889" w:rsidR="009F320D" w:rsidP="002349E3" w:rsidRDefault="009F320D" w14:paraId="78B1CEB7" w14:textId="7954CAA2"/>
    <w:p w:rsidRPr="00470889" w:rsidR="002349E3" w:rsidP="002349E3" w:rsidRDefault="002349E3" w14:paraId="454CBC33" w14:textId="77777777">
      <w:pPr>
        <w:spacing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The legal framework supporting this policy includes:</w:t>
      </w:r>
    </w:p>
    <w:p w:rsidRPr="00470889" w:rsidR="002349E3" w:rsidP="002349E3" w:rsidRDefault="002349E3" w14:paraId="2BDCCB0B" w14:textId="77777777">
      <w:pPr>
        <w:numPr>
          <w:ilvl w:val="0"/>
          <w:numId w:val="1"/>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Special Education Needs and Disabilities Code of Practice 2015</w:t>
      </w:r>
    </w:p>
    <w:p w:rsidRPr="00470889" w:rsidR="002349E3" w:rsidP="002349E3" w:rsidRDefault="002349E3" w14:paraId="506628A8" w14:textId="77777777">
      <w:pPr>
        <w:numPr>
          <w:ilvl w:val="0"/>
          <w:numId w:val="1"/>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Children and Families Act 2014</w:t>
      </w:r>
    </w:p>
    <w:p w:rsidRPr="00470889" w:rsidR="002349E3" w:rsidP="002349E3" w:rsidRDefault="002349E3" w14:paraId="7A328FB1" w14:textId="77777777">
      <w:pPr>
        <w:numPr>
          <w:ilvl w:val="0"/>
          <w:numId w:val="1"/>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Equality Act 2010</w:t>
      </w:r>
    </w:p>
    <w:p w:rsidRPr="00470889" w:rsidR="002349E3" w:rsidP="002349E3" w:rsidRDefault="002349E3" w14:paraId="00BF7144" w14:textId="77777777">
      <w:pPr>
        <w:numPr>
          <w:ilvl w:val="0"/>
          <w:numId w:val="1"/>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Childcare Act 2006</w:t>
      </w:r>
    </w:p>
    <w:p w:rsidRPr="00470889" w:rsidR="002349E3" w:rsidP="002349E3" w:rsidRDefault="002349E3" w14:paraId="4B68E9D6" w14:textId="77777777">
      <w:pPr>
        <w:numPr>
          <w:ilvl w:val="0"/>
          <w:numId w:val="1"/>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Children Act 2004</w:t>
      </w:r>
    </w:p>
    <w:p w:rsidRPr="00470889" w:rsidR="002349E3" w:rsidP="002349E3" w:rsidRDefault="002349E3" w14:paraId="12DF9010" w14:textId="77777777">
      <w:pPr>
        <w:numPr>
          <w:ilvl w:val="0"/>
          <w:numId w:val="1"/>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Care Standards Act 2002</w:t>
      </w:r>
    </w:p>
    <w:p w:rsidRPr="00470889" w:rsidR="002349E3" w:rsidP="002349E3" w:rsidRDefault="002349E3" w14:paraId="25A6622C" w14:textId="77777777">
      <w:pPr>
        <w:numPr>
          <w:ilvl w:val="0"/>
          <w:numId w:val="1"/>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Special Educational Needs and Disability Act 2001.</w:t>
      </w:r>
    </w:p>
    <w:p w:rsidRPr="00470889" w:rsidR="002349E3" w:rsidP="002349E3" w:rsidRDefault="002349E3" w14:paraId="7B10F9D6"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The nursery and its staff are committed to:</w:t>
      </w:r>
    </w:p>
    <w:p w:rsidRPr="00470889" w:rsidR="002349E3" w:rsidP="002349E3" w:rsidRDefault="002349E3" w14:paraId="554D8E5D" w14:textId="77777777">
      <w:pPr>
        <w:numPr>
          <w:ilvl w:val="0"/>
          <w:numId w:val="2"/>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Recruiting, selecting, training, and promoting individuals based on occupational skills requirements, ensuring no discrimination based on age, disability, gender reassignment, marital status, pregnancy, race, religion, or sexual orientation.</w:t>
      </w:r>
    </w:p>
    <w:p w:rsidRPr="00470889" w:rsidR="002349E3" w:rsidP="002349E3" w:rsidRDefault="002349E3" w14:paraId="1B5B56C9" w14:textId="031ECF97">
      <w:pPr>
        <w:numPr>
          <w:ilvl w:val="0"/>
          <w:numId w:val="2"/>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Cultivating a workplace free from bullying, harassment, victimisation, and unlawful discrimination, fostering dignity and respect for all staff, and recognizing and valuing individual differences and contributions.</w:t>
      </w:r>
    </w:p>
    <w:p w:rsidRPr="00470889" w:rsidR="002349E3" w:rsidP="002349E3" w:rsidRDefault="002349E3" w14:paraId="1A1D1E0F" w14:textId="77777777">
      <w:pPr>
        <w:numPr>
          <w:ilvl w:val="0"/>
          <w:numId w:val="2"/>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lastRenderedPageBreak/>
        <w:t>Providing childcare places for children with special educational needs and/or disabilities or those deemed disadvantaged based on individual circumstances.</w:t>
      </w:r>
    </w:p>
    <w:p w:rsidRPr="00470889" w:rsidR="002349E3" w:rsidP="002349E3" w:rsidRDefault="002349E3" w14:paraId="6A16F266" w14:textId="77777777">
      <w:pPr>
        <w:numPr>
          <w:ilvl w:val="0"/>
          <w:numId w:val="2"/>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Making reasonable adjustments for children with special educational needs and disabilities to enhance access and remove barriers.</w:t>
      </w:r>
    </w:p>
    <w:p w:rsidRPr="00470889" w:rsidR="002349E3" w:rsidP="002349E3" w:rsidRDefault="002349E3" w14:paraId="0D5E21CD" w14:textId="77777777">
      <w:pPr>
        <w:numPr>
          <w:ilvl w:val="0"/>
          <w:numId w:val="2"/>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Promoting equal access to services and projects through practical measures, such as ensuring accessibility and providing materials in relevant languages and media for all children and their families.</w:t>
      </w:r>
    </w:p>
    <w:p w:rsidRPr="00470889" w:rsidR="002349E3" w:rsidP="002349E3" w:rsidRDefault="002349E3" w14:paraId="6F437AC7" w14:textId="77777777">
      <w:pPr>
        <w:numPr>
          <w:ilvl w:val="0"/>
          <w:numId w:val="2"/>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Establishing a secure environment where all families are heard, children can thrive, and all contributions are valued.</w:t>
      </w:r>
    </w:p>
    <w:p w:rsidRPr="00470889" w:rsidR="002349E3" w:rsidP="002349E3" w:rsidRDefault="002349E3" w14:paraId="0ACA252C" w14:textId="77777777">
      <w:pPr>
        <w:numPr>
          <w:ilvl w:val="0"/>
          <w:numId w:val="2"/>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Valuing and including the contribution of all families to foster understanding of equality, inclusion, and diversity.</w:t>
      </w:r>
    </w:p>
    <w:p w:rsidRPr="00470889" w:rsidR="002349E3" w:rsidP="002349E3" w:rsidRDefault="002349E3" w14:paraId="0800CCA6" w14:textId="77777777">
      <w:pPr>
        <w:numPr>
          <w:ilvl w:val="0"/>
          <w:numId w:val="2"/>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Providing positive, non-stereotypical information.</w:t>
      </w:r>
    </w:p>
    <w:p w:rsidRPr="00470889" w:rsidR="002349E3" w:rsidP="002349E3" w:rsidRDefault="002349E3" w14:paraId="21B7B09B" w14:textId="77777777">
      <w:pPr>
        <w:numPr>
          <w:ilvl w:val="0"/>
          <w:numId w:val="2"/>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Continuously improving knowledge and understanding of equality, inclusion, and diversity, and training all staff on their rights and responsibilities under the inclusion and equality policy.</w:t>
      </w:r>
    </w:p>
    <w:p w:rsidRPr="00470889" w:rsidR="002349E3" w:rsidP="002349E3" w:rsidRDefault="002349E3" w14:paraId="1EFEFBE8" w14:textId="77777777">
      <w:pPr>
        <w:numPr>
          <w:ilvl w:val="0"/>
          <w:numId w:val="2"/>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Regularly reviewing, monitoring, and evaluating inclusive practices to ensure they promote and value diversity and difference and are non-discriminatory.</w:t>
      </w:r>
    </w:p>
    <w:p w:rsidRPr="00470889" w:rsidR="002349E3" w:rsidP="002349E3" w:rsidRDefault="002349E3" w14:paraId="3712C5B4" w14:textId="2C0F1F38">
      <w:pPr>
        <w:numPr>
          <w:ilvl w:val="0"/>
          <w:numId w:val="2"/>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Integrating inclusion throughout the nursery by encouraging positive role models, promoting non-stereotypical images and language, and challenging discriminatory behaviour (refer to the Dealing with Discriminatory Behaviour policy).</w:t>
      </w:r>
    </w:p>
    <w:p w:rsidRPr="00470889" w:rsidR="002349E3" w:rsidP="002349E3" w:rsidRDefault="002349E3" w14:paraId="76F930D6" w14:textId="77777777">
      <w:pPr>
        <w:ind w:left="720"/>
        <w:rPr>
          <w:rFonts w:ascii="Segoe UI" w:hAnsi="Segoe UI" w:eastAsia="Times New Roman" w:cs="Segoe UI"/>
          <w:color w:val="0D0D0D"/>
          <w:kern w:val="0"/>
          <w:lang w:eastAsia="en-GB"/>
          <w14:ligatures w14:val="none"/>
        </w:rPr>
      </w:pPr>
    </w:p>
    <w:p w:rsidRPr="00470889" w:rsidR="002349E3" w:rsidP="002349E3" w:rsidRDefault="002349E3" w14:paraId="483CF5D6" w14:textId="77777777">
      <w:pPr>
        <w:spacing w:after="300"/>
        <w:rPr>
          <w:rFonts w:ascii="Segoe UI" w:hAnsi="Segoe UI" w:eastAsia="Times New Roman" w:cs="Segoe UI"/>
          <w:color w:val="0D0D0D"/>
          <w:kern w:val="0"/>
          <w:lang w:eastAsia="en-GB"/>
          <w14:ligatures w14:val="none"/>
        </w:rPr>
      </w:pPr>
      <w:r w:rsidRPr="00470889">
        <w:rPr>
          <w:rFonts w:ascii="Segoe UI" w:hAnsi="Segoe UI" w:eastAsia="Times New Roman" w:cs="Segoe UI"/>
          <w:b/>
          <w:bCs/>
          <w:color w:val="0D0D0D"/>
          <w:kern w:val="0"/>
          <w:lang w:eastAsia="en-GB"/>
          <w14:ligatures w14:val="none"/>
        </w:rPr>
        <w:t>Admissions and Service Provision</w:t>
      </w:r>
    </w:p>
    <w:p w:rsidRPr="00470889" w:rsidR="002349E3" w:rsidP="002349E3" w:rsidRDefault="002349E3" w14:paraId="65AFE95B" w14:textId="7D659EB5">
      <w:pPr>
        <w:spacing w:before="300" w:after="300"/>
        <w:rPr>
          <w:rFonts w:ascii="Segoe UI" w:hAnsi="Segoe UI" w:eastAsia="Times New Roman" w:cs="Segoe UI"/>
          <w:color w:val="0D0D0D"/>
          <w:kern w:val="0"/>
          <w:lang w:eastAsia="en-GB"/>
          <w14:ligatures w14:val="none"/>
        </w:rPr>
      </w:pPr>
      <w:r w:rsidRPr="00470889" w:rsidR="002349E3">
        <w:rPr>
          <w:rFonts w:ascii="Segoe UI" w:hAnsi="Segoe UI" w:eastAsia="Times New Roman" w:cs="Segoe UI"/>
          <w:color w:val="0D0D0D"/>
          <w:kern w:val="0"/>
          <w:lang w:eastAsia="en-GB"/>
          <w14:ligatures w14:val="none"/>
        </w:rPr>
        <w:t xml:space="preserve">The </w:t>
      </w:r>
      <w:r w:rsidRPr="00470889" w:rsidR="455C45CE">
        <w:rPr>
          <w:rFonts w:ascii="Segoe UI" w:hAnsi="Segoe UI" w:eastAsia="Times New Roman" w:cs="Segoe UI"/>
          <w:color w:val="0D0D0D"/>
          <w:kern w:val="0"/>
          <w:lang w:eastAsia="en-GB"/>
          <w14:ligatures w14:val="none"/>
        </w:rPr>
        <w:t>Mini Explorers Childcare</w:t>
      </w:r>
      <w:r w:rsidRPr="00470889" w:rsidR="002349E3">
        <w:rPr>
          <w:rFonts w:ascii="Segoe UI" w:hAnsi="Segoe UI" w:eastAsia="Times New Roman" w:cs="Segoe UI"/>
          <w:color w:val="0D0D0D"/>
          <w:kern w:val="0"/>
          <w:lang w:eastAsia="en-GB"/>
          <w14:ligatures w14:val="none"/>
        </w:rPr>
        <w:t xml:space="preserve"> is committed to ensuring accessibility for all children and families in the local community and beyond through a comprehensive and inclusive admissions policy.</w:t>
      </w:r>
    </w:p>
    <w:p w:rsidRPr="00470889" w:rsidR="002349E3" w:rsidP="002349E3" w:rsidRDefault="002349E3" w14:paraId="2898475D"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Efforts will be made to ensure that all services and projects are accessible and relevant to diverse groups and individuals within targeted age groups.</w:t>
      </w:r>
    </w:p>
    <w:p w:rsidRPr="00470889" w:rsidR="002349E3" w:rsidP="002349E3" w:rsidRDefault="002349E3" w14:paraId="74F68590"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b/>
          <w:bCs/>
          <w:color w:val="0D0D0D"/>
          <w:kern w:val="0"/>
          <w:lang w:eastAsia="en-GB"/>
          <w14:ligatures w14:val="none"/>
        </w:rPr>
        <w:t>Recruitment</w:t>
      </w:r>
    </w:p>
    <w:p w:rsidRPr="00470889" w:rsidR="002349E3" w:rsidP="002349E3" w:rsidRDefault="002349E3" w14:paraId="306EC9CB"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Recruitment, promotion, and other selection processes, including redundancy selection, will be conducted based on merit, against objective criteria to avoid discrimination.</w:t>
      </w:r>
    </w:p>
    <w:p w:rsidRPr="00470889" w:rsidR="002349E3" w:rsidP="002349E3" w:rsidRDefault="002349E3" w14:paraId="25403A8D"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lastRenderedPageBreak/>
        <w:t>Shortlisting will involve multiple individuals wherever possible, all of whom are dedicated to the inclusive practices outlined in this policy and have received appropriate training.</w:t>
      </w:r>
    </w:p>
    <w:p w:rsidRPr="00470889" w:rsidR="002349E3" w:rsidP="002349E3" w:rsidRDefault="002349E3" w14:paraId="2C1309D7"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Application forms will include an equal opportunities monitoring form. Questions on application forms will not potentially discriminate based on the grounds specified in the statement of intent.</w:t>
      </w:r>
    </w:p>
    <w:p w:rsidRPr="00470889" w:rsidR="002349E3" w:rsidP="002349E3" w:rsidRDefault="002349E3" w14:paraId="716D560B"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Vacancies will be advertised widely to attract a diverse pool of candidates. Advertisements will avoid stereotypes or language that may discourage specific groups from applying.</w:t>
      </w:r>
    </w:p>
    <w:p w:rsidRPr="00470889" w:rsidR="002349E3" w:rsidP="002349E3" w:rsidRDefault="002349E3" w14:paraId="0A8AD524"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During interviews, no questions will potentially discriminate based on the grounds specified in the statement of intent. All candidates will be asked the same questions, and selection group members will not use personal knowledge of candidates acquired outside the selection process. Candidates will have the opportunity to receive feedback on reasons for non-selection.</w:t>
      </w:r>
    </w:p>
    <w:p w:rsidRPr="00470889" w:rsidR="002349E3" w:rsidP="002349E3" w:rsidRDefault="002349E3" w14:paraId="0B1F8432"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Under the Equality Act 2010, questions may be asked before offering someone employment in specific circumstances:</w:t>
      </w:r>
    </w:p>
    <w:p w:rsidRPr="00470889" w:rsidR="002349E3" w:rsidP="002349E3" w:rsidRDefault="002349E3" w14:paraId="531F3BE5" w14:textId="77777777">
      <w:pPr>
        <w:numPr>
          <w:ilvl w:val="0"/>
          <w:numId w:val="3"/>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To ascertain if the applicant can comply with assessment requirements (e.g., interview or selection test)</w:t>
      </w:r>
    </w:p>
    <w:p w:rsidRPr="00470889" w:rsidR="002349E3" w:rsidP="002349E3" w:rsidRDefault="002349E3" w14:paraId="70498FD6" w14:textId="5A2545A3">
      <w:pPr>
        <w:numPr>
          <w:ilvl w:val="0"/>
          <w:numId w:val="3"/>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To determine if the applicant can fulfil a function intrinsic to the job</w:t>
      </w:r>
    </w:p>
    <w:p w:rsidRPr="00470889" w:rsidR="002349E3" w:rsidP="002349E3" w:rsidRDefault="002349E3" w14:paraId="5120082A" w14:textId="77777777">
      <w:pPr>
        <w:numPr>
          <w:ilvl w:val="0"/>
          <w:numId w:val="3"/>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To monitor diversity in applicant pools</w:t>
      </w:r>
    </w:p>
    <w:p w:rsidRPr="00470889" w:rsidR="002349E3" w:rsidP="002349E3" w:rsidRDefault="002349E3" w14:paraId="54E62406" w14:textId="77777777">
      <w:pPr>
        <w:numPr>
          <w:ilvl w:val="0"/>
          <w:numId w:val="3"/>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To implement positive action initiatives, such as offering a guaranteed interview scheme.</w:t>
      </w:r>
    </w:p>
    <w:p w:rsidRPr="00470889" w:rsidR="002349E3" w:rsidP="002349E3" w:rsidRDefault="002349E3" w14:paraId="7A498E77" w14:textId="77777777">
      <w:pPr>
        <w:rPr>
          <w:rFonts w:ascii="Segoe UI" w:hAnsi="Segoe UI" w:eastAsia="Times New Roman" w:cs="Segoe UI"/>
          <w:color w:val="0D0D0D"/>
          <w:kern w:val="0"/>
          <w:lang w:eastAsia="en-GB"/>
          <w14:ligatures w14:val="none"/>
        </w:rPr>
      </w:pPr>
    </w:p>
    <w:p w:rsidRPr="00470889" w:rsidR="002349E3" w:rsidP="002349E3" w:rsidRDefault="002349E3" w14:paraId="317A8CD5" w14:textId="77777777">
      <w:pPr>
        <w:spacing w:after="300"/>
        <w:rPr>
          <w:rFonts w:ascii="Segoe UI" w:hAnsi="Segoe UI" w:eastAsia="Times New Roman" w:cs="Segoe UI"/>
          <w:color w:val="0D0D0D"/>
          <w:kern w:val="0"/>
          <w:lang w:eastAsia="en-GB"/>
          <w14:ligatures w14:val="none"/>
        </w:rPr>
      </w:pPr>
      <w:r w:rsidRPr="00470889">
        <w:rPr>
          <w:rFonts w:ascii="Segoe UI" w:hAnsi="Segoe UI" w:eastAsia="Times New Roman" w:cs="Segoe UI"/>
          <w:b/>
          <w:bCs/>
          <w:color w:val="0D0D0D"/>
          <w:kern w:val="0"/>
          <w:lang w:eastAsia="en-GB"/>
          <w14:ligatures w14:val="none"/>
        </w:rPr>
        <w:t>Staff and Training</w:t>
      </w:r>
    </w:p>
    <w:p w:rsidRPr="00470889" w:rsidR="002349E3" w:rsidP="002349E3" w:rsidRDefault="002349E3" w14:paraId="45798F89"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The National College for Teaching and Leadership provides guidance specific to working with children, which we adhere to:</w:t>
      </w:r>
    </w:p>
    <w:p w:rsidRPr="00470889" w:rsidR="002349E3" w:rsidP="002349E3" w:rsidRDefault="002349E3" w14:paraId="63845189"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Providers are responsible for ensuring that practitioners have the health and physical capacity to teach, ensuring the safety of children and young people. The Education (Health Standards England) Regulations 2003 outline the activities practitioners must be able to perform. Providers must ensure that only practitioners with the capacity to teach remain on the staff team.</w:t>
      </w:r>
    </w:p>
    <w:p w:rsidRPr="00470889" w:rsidR="002349E3" w:rsidP="002349E3" w:rsidRDefault="002349E3" w14:paraId="6638DBA5"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lastRenderedPageBreak/>
        <w:t>Individuals with disabilities or chronic illnesses may have the capacity to teach, just as those without disabilities or medical conditions may be unsuitable to teach. Further information on training to teach with a disability is available from the DfE website.</w:t>
      </w:r>
    </w:p>
    <w:p w:rsidRPr="00470889" w:rsidR="002349E3" w:rsidP="002349E3" w:rsidRDefault="002349E3" w14:paraId="2E4F31D8"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Successful applicants may be asked to complete a fitness questionnaire before commencing the program. Providers should ask targeted and relevant health-related questions necessary to ensure an individual is able to teach, without asking all-encompassing health questions.</w:t>
      </w:r>
    </w:p>
    <w:p w:rsidRPr="00470889" w:rsidR="002349E3" w:rsidP="002349E3" w:rsidRDefault="002349E3" w14:paraId="2F37EA56"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b/>
          <w:bCs/>
          <w:color w:val="0D0D0D"/>
          <w:kern w:val="0"/>
          <w:lang w:eastAsia="en-GB"/>
          <w14:ligatures w14:val="none"/>
        </w:rPr>
        <w:t>Staff</w:t>
      </w:r>
    </w:p>
    <w:p w:rsidRPr="00470889" w:rsidR="002349E3" w:rsidP="002349E3" w:rsidRDefault="002349E3" w14:paraId="0F25A7EF" w14:textId="1CF6895B">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 xml:space="preserve">It is our policy not to discriminate in the treatment of individuals. All staff are expected to cooperate with the implementation, monitoring, and improvement of this and other policies. They should challenge language, actions, behaviours, and attitudes that are oppressive or discriminatory based on the grounds specified in this </w:t>
      </w:r>
      <w:proofErr w:type="gramStart"/>
      <w:r w:rsidRPr="00470889">
        <w:rPr>
          <w:rFonts w:ascii="Segoe UI" w:hAnsi="Segoe UI" w:eastAsia="Times New Roman" w:cs="Segoe UI"/>
          <w:color w:val="0D0D0D"/>
          <w:kern w:val="0"/>
          <w:lang w:eastAsia="en-GB"/>
          <w14:ligatures w14:val="none"/>
        </w:rPr>
        <w:t>policy, and</w:t>
      </w:r>
      <w:proofErr w:type="gramEnd"/>
      <w:r w:rsidRPr="00470889">
        <w:rPr>
          <w:rFonts w:ascii="Segoe UI" w:hAnsi="Segoe UI" w:eastAsia="Times New Roman" w:cs="Segoe UI"/>
          <w:color w:val="0D0D0D"/>
          <w:kern w:val="0"/>
          <w:lang w:eastAsia="en-GB"/>
          <w14:ligatures w14:val="none"/>
        </w:rPr>
        <w:t xml:space="preserve"> celebrate other cultures and traditions. All staff are expected to participate in equality and inclusion training.</w:t>
      </w:r>
    </w:p>
    <w:p w:rsidRPr="00470889" w:rsidR="002349E3" w:rsidP="002349E3" w:rsidRDefault="002349E3" w14:paraId="32A82243" w14:textId="66D19A94">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Staff will follow the Dealing with Discriminatory Behaviour policy to report any discriminatory behaviours observed.</w:t>
      </w:r>
    </w:p>
    <w:p w:rsidRPr="00470889" w:rsidR="002349E3" w:rsidP="002349E3" w:rsidRDefault="002349E3" w14:paraId="77374525"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b/>
          <w:bCs/>
          <w:color w:val="0D0D0D"/>
          <w:kern w:val="0"/>
          <w:lang w:eastAsia="en-GB"/>
          <w14:ligatures w14:val="none"/>
        </w:rPr>
        <w:t>Training</w:t>
      </w:r>
    </w:p>
    <w:p w:rsidRPr="00470889" w:rsidR="002349E3" w:rsidP="002349E3" w:rsidRDefault="002349E3" w14:paraId="1E64905C"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The nursery recognizes the importance of training in the implementation of an effective inclusion and equality policy. All new staff receive induction training, including specific reference to the Inclusion and Equality policy. The nursery aims to provide inclusion, equality, and diversity training for all staff on a regular basis.</w:t>
      </w:r>
    </w:p>
    <w:p w:rsidRPr="00470889" w:rsidR="002349E3" w:rsidP="002349E3" w:rsidRDefault="002349E3" w14:paraId="1302CCE7"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b/>
          <w:bCs/>
          <w:color w:val="0D0D0D"/>
          <w:kern w:val="0"/>
          <w:lang w:eastAsia="en-GB"/>
          <w14:ligatures w14:val="none"/>
        </w:rPr>
        <w:t>Early Learning Framework</w:t>
      </w:r>
    </w:p>
    <w:p w:rsidRPr="00470889" w:rsidR="002349E3" w:rsidP="002349E3" w:rsidRDefault="002349E3" w14:paraId="6D7B6539"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We follow the Early Years Foundation Stage statutory requirements and ensure that all learning opportunities in the nursery encourage children to develop positive attitudes towards people different from them. Our curriculum fosters empathy and the development of critical thinking skills.</w:t>
      </w:r>
    </w:p>
    <w:p w:rsidRPr="00470889" w:rsidR="002349E3" w:rsidP="002349E3" w:rsidRDefault="002349E3" w14:paraId="31E73B76"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We achieve this by:</w:t>
      </w:r>
    </w:p>
    <w:p w:rsidRPr="00470889" w:rsidR="002349E3" w:rsidP="002349E3" w:rsidRDefault="002349E3" w14:paraId="0EE0EC2C" w14:textId="77777777">
      <w:pPr>
        <w:numPr>
          <w:ilvl w:val="0"/>
          <w:numId w:val="4"/>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Assigning a key person to each child to ensure tailored care and continuous observation, assessment, and planning for their learning and development.</w:t>
      </w:r>
    </w:p>
    <w:p w:rsidRPr="00470889" w:rsidR="002349E3" w:rsidP="002349E3" w:rsidRDefault="002349E3" w14:paraId="65D10057" w14:textId="77777777">
      <w:pPr>
        <w:numPr>
          <w:ilvl w:val="0"/>
          <w:numId w:val="4"/>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lastRenderedPageBreak/>
        <w:t>Listening to children's verbal and non-verbal communication, making them feel included, valued, and good about themselves.</w:t>
      </w:r>
    </w:p>
    <w:p w:rsidRPr="00470889" w:rsidR="002349E3" w:rsidP="002349E3" w:rsidRDefault="002349E3" w14:paraId="1E06F7D4" w14:textId="77777777">
      <w:pPr>
        <w:numPr>
          <w:ilvl w:val="0"/>
          <w:numId w:val="4"/>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Ensuring equal access to tailored early learning and play opportunities.</w:t>
      </w:r>
    </w:p>
    <w:p w:rsidRPr="00470889" w:rsidR="002349E3" w:rsidP="002349E3" w:rsidRDefault="002349E3" w14:paraId="0C5E3AEA" w14:textId="77777777">
      <w:pPr>
        <w:numPr>
          <w:ilvl w:val="0"/>
          <w:numId w:val="4"/>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Reflecting a wide range of communities in the choice of resources and avoiding stereotypical or derogatory images.</w:t>
      </w:r>
    </w:p>
    <w:p w:rsidRPr="00470889" w:rsidR="002349E3" w:rsidP="002349E3" w:rsidRDefault="002349E3" w14:paraId="1606CDA5" w14:textId="77777777">
      <w:pPr>
        <w:numPr>
          <w:ilvl w:val="0"/>
          <w:numId w:val="4"/>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Acknowledging and celebrating various religions, beliefs, and festivals.</w:t>
      </w:r>
    </w:p>
    <w:p w:rsidRPr="00470889" w:rsidR="002349E3" w:rsidP="002349E3" w:rsidRDefault="002349E3" w14:paraId="1E0BF3FB" w14:textId="77777777">
      <w:pPr>
        <w:numPr>
          <w:ilvl w:val="0"/>
          <w:numId w:val="4"/>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Creating an environment of mutual respect.</w:t>
      </w:r>
    </w:p>
    <w:p w:rsidRPr="00470889" w:rsidR="002349E3" w:rsidP="002349E3" w:rsidRDefault="002349E3" w14:paraId="4B9BB122" w14:textId="3974C5AC">
      <w:pPr>
        <w:numPr>
          <w:ilvl w:val="0"/>
          <w:numId w:val="4"/>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Supporting children in managing emotions, developing empathy, and understanding that discriminatory behaviour is unacceptable.</w:t>
      </w:r>
    </w:p>
    <w:p w:rsidRPr="00470889" w:rsidR="002349E3" w:rsidP="002349E3" w:rsidRDefault="002349E3" w14:paraId="2EE75419" w14:textId="77777777">
      <w:pPr>
        <w:numPr>
          <w:ilvl w:val="0"/>
          <w:numId w:val="4"/>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Meeting the needs of children with special educational needs and/or disabilities and children from disadvantaged backgrounds.</w:t>
      </w:r>
    </w:p>
    <w:p w:rsidRPr="00470889" w:rsidR="002349E3" w:rsidP="002349E3" w:rsidRDefault="002349E3" w14:paraId="7B920863" w14:textId="77777777">
      <w:pPr>
        <w:numPr>
          <w:ilvl w:val="0"/>
          <w:numId w:val="4"/>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Providing full access to early learning opportunities for children whose first language is not English and supporting their learning.</w:t>
      </w:r>
    </w:p>
    <w:p w:rsidRPr="00470889" w:rsidR="002349E3" w:rsidP="002349E3" w:rsidRDefault="002349E3" w14:paraId="2C58BED8" w14:textId="77777777">
      <w:pPr>
        <w:numPr>
          <w:ilvl w:val="0"/>
          <w:numId w:val="4"/>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Working in partnership with families to ensure they understand the policy and challenge any discriminatory comments made.</w:t>
      </w:r>
    </w:p>
    <w:p w:rsidRPr="00470889" w:rsidR="002349E3" w:rsidP="002349E3" w:rsidRDefault="002349E3" w14:paraId="639E2821" w14:textId="77777777">
      <w:pPr>
        <w:numPr>
          <w:ilvl w:val="0"/>
          <w:numId w:val="4"/>
        </w:numPr>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Meeting the medical, cultural, and dietary needs of all children and teaching them about various food and cultural approaches.</w:t>
      </w:r>
    </w:p>
    <w:p w:rsidRPr="00470889" w:rsidR="002349E3" w:rsidP="002349E3" w:rsidRDefault="002349E3" w14:paraId="457654A7" w14:textId="77777777">
      <w:pPr>
        <w:spacing w:before="300" w:after="300"/>
        <w:rPr>
          <w:rFonts w:ascii="Segoe UI" w:hAnsi="Segoe UI" w:eastAsia="Times New Roman" w:cs="Segoe UI"/>
          <w:color w:val="0D0D0D"/>
          <w:kern w:val="0"/>
          <w:lang w:eastAsia="en-GB"/>
          <w14:ligatures w14:val="none"/>
        </w:rPr>
      </w:pPr>
      <w:r w:rsidRPr="00470889">
        <w:rPr>
          <w:rFonts w:ascii="Segoe UI" w:hAnsi="Segoe UI" w:eastAsia="Times New Roman" w:cs="Segoe UI"/>
          <w:b/>
          <w:bCs/>
          <w:color w:val="0D0D0D"/>
          <w:kern w:val="0"/>
          <w:lang w:eastAsia="en-GB"/>
          <w14:ligatures w14:val="none"/>
        </w:rPr>
        <w:t>Parent Information and Meetings</w:t>
      </w:r>
    </w:p>
    <w:p w:rsidRPr="00470889" w:rsidR="002349E3" w:rsidP="002349E3" w:rsidRDefault="002349E3" w14:paraId="679A5C43" w14:textId="77777777">
      <w:pPr>
        <w:spacing w:before="300"/>
        <w:rPr>
          <w:rFonts w:ascii="Segoe UI" w:hAnsi="Segoe UI" w:eastAsia="Times New Roman" w:cs="Segoe UI"/>
          <w:color w:val="0D0D0D"/>
          <w:kern w:val="0"/>
          <w:lang w:eastAsia="en-GB"/>
          <w14:ligatures w14:val="none"/>
        </w:rPr>
      </w:pPr>
      <w:r w:rsidRPr="00470889">
        <w:rPr>
          <w:rFonts w:ascii="Segoe UI" w:hAnsi="Segoe UI" w:eastAsia="Times New Roman" w:cs="Segoe UI"/>
          <w:color w:val="0D0D0D"/>
          <w:kern w:val="0"/>
          <w:lang w:eastAsia="en-GB"/>
          <w14:ligatures w14:val="none"/>
        </w:rPr>
        <w:t>Information about the nursery, its activities, experiences, and resources are shared with parents in various formats according to individual needs, ensuring accessibility for all parents. Meetings are arranged to give all families opportunities to attend and share information about their child. Regular consultation with parents about the running of the nursery and soliciting their ideas is also part of our practice.</w:t>
      </w:r>
    </w:p>
    <w:p w:rsidRPr="00470889" w:rsidR="002349E3" w:rsidP="002349E3" w:rsidRDefault="002349E3" w14:paraId="48CAFE02" w14:textId="77777777">
      <w:pPr>
        <w:rPr>
          <w:rFonts w:ascii="Segoe UI" w:hAnsi="Segoe UI" w:eastAsia="Times New Roman" w:cs="Segoe UI"/>
          <w:color w:val="0D0D0D"/>
          <w:kern w:val="0"/>
          <w:lang w:eastAsia="en-GB"/>
          <w14:ligatures w14:val="none"/>
        </w:rPr>
      </w:pPr>
    </w:p>
    <w:p w:rsidRPr="00470889" w:rsidR="002349E3" w:rsidP="002349E3" w:rsidRDefault="002349E3" w14:paraId="71EE1E74" w14:textId="77777777">
      <w:pPr>
        <w:ind w:left="720"/>
        <w:rPr>
          <w:rFonts w:ascii="Segoe UI" w:hAnsi="Segoe UI" w:eastAsia="Times New Roman" w:cs="Segoe UI"/>
          <w:color w:val="0D0D0D"/>
          <w:kern w:val="0"/>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479"/>
        <w:gridCol w:w="2832"/>
        <w:gridCol w:w="1523"/>
      </w:tblGrid>
      <w:tr w:rsidRPr="00470889" w:rsidR="00D24813" w:rsidTr="50CEA111" w14:paraId="10C75EB1"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470889" w:rsidR="00D24813" w:rsidP="00D24813" w:rsidRDefault="00D24813" w14:paraId="647E72DA" w14:textId="77777777">
            <w:pPr>
              <w:jc w:val="both"/>
              <w:rPr>
                <w:rFonts w:ascii="Times New Roman" w:hAnsi="Times New Roman" w:eastAsia="Times New Roman" w:cs="Times New Roman"/>
                <w:kern w:val="0"/>
                <w:lang w:eastAsia="en-GB"/>
                <w14:ligatures w14:val="none"/>
              </w:rPr>
            </w:pPr>
            <w:r w:rsidRPr="00470889">
              <w:rPr>
                <w:rFonts w:ascii="Calibri" w:hAnsi="Calibri" w:eastAsia="Times New Roman" w:cs="Calibri"/>
                <w:b/>
                <w:bCs/>
                <w:color w:val="000000"/>
                <w:kern w:val="0"/>
                <w:sz w:val="20"/>
                <w:szCs w:val="20"/>
                <w:lang w:eastAsia="en-GB"/>
                <w14:ligatures w14:val="none"/>
              </w:rPr>
              <w:t>This policy was adopted on</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470889" w:rsidR="00D24813" w:rsidP="00D24813" w:rsidRDefault="00D24813" w14:paraId="620909EF" w14:textId="77777777">
            <w:pPr>
              <w:jc w:val="both"/>
              <w:rPr>
                <w:rFonts w:ascii="Times New Roman" w:hAnsi="Times New Roman" w:eastAsia="Times New Roman" w:cs="Times New Roman"/>
                <w:kern w:val="0"/>
                <w:lang w:eastAsia="en-GB"/>
                <w14:ligatures w14:val="none"/>
              </w:rPr>
            </w:pPr>
            <w:r w:rsidRPr="00470889">
              <w:rPr>
                <w:rFonts w:ascii="Calibri" w:hAnsi="Calibri" w:eastAsia="Times New Roman" w:cs="Calibri"/>
                <w:b/>
                <w:bCs/>
                <w:color w:val="000000"/>
                <w:kern w:val="0"/>
                <w:sz w:val="20"/>
                <w:szCs w:val="20"/>
                <w:lang w:eastAsia="en-GB"/>
                <w14:ligatures w14:val="none"/>
              </w:rPr>
              <w:t>Signed on behalf of the nursery</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470889" w:rsidR="00D24813" w:rsidP="00D24813" w:rsidRDefault="00D24813" w14:paraId="0FCEEF84" w14:textId="77777777">
            <w:pPr>
              <w:jc w:val="both"/>
              <w:rPr>
                <w:rFonts w:ascii="Times New Roman" w:hAnsi="Times New Roman" w:eastAsia="Times New Roman" w:cs="Times New Roman"/>
                <w:kern w:val="0"/>
                <w:lang w:eastAsia="en-GB"/>
                <w14:ligatures w14:val="none"/>
              </w:rPr>
            </w:pPr>
            <w:r w:rsidRPr="00470889">
              <w:rPr>
                <w:rFonts w:ascii="Calibri" w:hAnsi="Calibri" w:eastAsia="Times New Roman" w:cs="Calibri"/>
                <w:b/>
                <w:bCs/>
                <w:color w:val="000000"/>
                <w:kern w:val="0"/>
                <w:sz w:val="20"/>
                <w:szCs w:val="20"/>
                <w:lang w:eastAsia="en-GB"/>
                <w14:ligatures w14:val="none"/>
              </w:rPr>
              <w:t>Date for review</w:t>
            </w:r>
          </w:p>
        </w:tc>
      </w:tr>
      <w:tr w:rsidRPr="00470889" w:rsidR="00D24813" w:rsidTr="50CEA111" w14:paraId="76B02792"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470889" w:rsidR="00D24813" w:rsidP="50CEA111" w:rsidRDefault="00D24813" w14:paraId="4B886792" w14:textId="77777777">
            <w:pPr>
              <w:jc w:val="both"/>
              <w:rPr>
                <w:rFonts w:ascii="Calibri" w:hAnsi="Calibri" w:eastAsia="Times New Roman" w:cs="Calibri"/>
                <w:i w:val="1"/>
                <w:iCs w:val="1"/>
                <w:color w:val="000000" w:themeColor="text1" w:themeTint="FF" w:themeShade="FF"/>
                <w:kern w:val="0"/>
                <w:sz w:val="20"/>
                <w:szCs w:val="20"/>
                <w:lang w:eastAsia="en-GB"/>
                <w14:ligatures w14:val="none"/>
              </w:rPr>
            </w:pPr>
            <w:r w:rsidRPr="50CEA111" w:rsidR="5913888D">
              <w:rPr>
                <w:rFonts w:ascii="Calibri" w:hAnsi="Calibri" w:eastAsia="Times New Roman" w:cs="Calibri"/>
                <w:i w:val="1"/>
                <w:iCs w:val="1"/>
                <w:color w:val="000000"/>
                <w:kern w:val="0"/>
                <w:sz w:val="20"/>
                <w:szCs w:val="20"/>
                <w:lang w:eastAsia="en-GB"/>
                <w14:ligatures w14:val="none"/>
              </w:rPr>
              <w:t>2/9/2024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70889" w:rsidR="00D24813" w:rsidP="00D24813" w:rsidRDefault="00D24813" w14:paraId="4AFA1984" w14:textId="77777777">
            <w:pPr>
              <w:rPr>
                <w:rFonts w:ascii="Times New Roman" w:hAnsi="Times New Roman" w:eastAsia="Times New Roman" w:cs="Times New Roman"/>
                <w:kern w:val="0"/>
                <w:lang w:eastAsia="en-GB"/>
                <w14:ligatures w14: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70889" w:rsidR="00D24813" w:rsidP="50CEA111" w:rsidRDefault="00D24813" w14:paraId="77B1AFBF" w14:textId="77777777">
            <w:pPr>
              <w:jc w:val="both"/>
              <w:rPr>
                <w:rFonts w:ascii="Calibri" w:hAnsi="Calibri" w:eastAsia="Times New Roman" w:cs="Calibri"/>
                <w:i w:val="1"/>
                <w:iCs w:val="1"/>
                <w:color w:val="000000" w:themeColor="text1" w:themeTint="FF" w:themeShade="FF"/>
                <w:kern w:val="0"/>
                <w:sz w:val="20"/>
                <w:szCs w:val="20"/>
                <w:lang w:eastAsia="en-GB"/>
                <w14:ligatures w14:val="none"/>
              </w:rPr>
            </w:pPr>
            <w:r w:rsidRPr="50CEA111" w:rsidR="5913888D">
              <w:rPr>
                <w:rFonts w:ascii="Calibri" w:hAnsi="Calibri" w:eastAsia="Times New Roman" w:cs="Calibri"/>
                <w:i w:val="1"/>
                <w:iCs w:val="1"/>
                <w:color w:val="000000"/>
                <w:kern w:val="0"/>
                <w:sz w:val="20"/>
                <w:szCs w:val="20"/>
                <w:lang w:eastAsia="en-GB"/>
                <w14:ligatures w14:val="none"/>
              </w:rPr>
              <w:t>2/3/2025</w:t>
            </w:r>
          </w:p>
        </w:tc>
      </w:tr>
    </w:tbl>
    <w:p w:rsidRPr="00470889" w:rsidR="002349E3" w:rsidP="00D24813" w:rsidRDefault="002349E3" w14:paraId="0AA8CBFF" w14:textId="77777777">
      <w:pPr>
        <w:ind w:firstLine="720"/>
      </w:pPr>
    </w:p>
    <w:sectPr w:rsidRPr="00470889" w:rsidR="002349E3">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559D" w:rsidP="009B559D" w:rsidRDefault="009B559D" w14:paraId="4077B7B7" w14:textId="77777777">
      <w:r>
        <w:separator/>
      </w:r>
    </w:p>
  </w:endnote>
  <w:endnote w:type="continuationSeparator" w:id="0">
    <w:p w:rsidR="009B559D" w:rsidP="009B559D" w:rsidRDefault="009B559D" w14:paraId="33D758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559D" w:rsidP="009B559D" w:rsidRDefault="009B559D" w14:paraId="5D279F72" w14:textId="77777777">
      <w:r>
        <w:separator/>
      </w:r>
    </w:p>
  </w:footnote>
  <w:footnote w:type="continuationSeparator" w:id="0">
    <w:p w:rsidR="009B559D" w:rsidP="009B559D" w:rsidRDefault="009B559D" w14:paraId="196521C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B559D" w:rsidRDefault="009B559D" w14:paraId="31C297BF" w14:textId="4ACE2EF6">
    <w:pPr>
      <w:pStyle w:val="Header"/>
    </w:pPr>
    <w:r w:rsidRPr="009B559D">
      <w:rPr>
        <w:noProof/>
      </w:rPr>
      <w:drawing>
        <wp:inline distT="0" distB="0" distL="0" distR="0" wp14:anchorId="62EC5D3F" wp14:editId="3896985F">
          <wp:extent cx="5731510" cy="1370965"/>
          <wp:effectExtent l="0" t="0" r="0" b="635"/>
          <wp:docPr id="1753968869" name="Picture 1"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8869" name="Picture 1" descr="A purple text on a white background&#10;&#10;Description automatically generated"/>
                  <pic:cNvPicPr/>
                </pic:nvPicPr>
                <pic:blipFill>
                  <a:blip r:embed="rId1"/>
                  <a:stretch>
                    <a:fillRect/>
                  </a:stretch>
                </pic:blipFill>
                <pic:spPr>
                  <a:xfrm>
                    <a:off x="0" y="0"/>
                    <a:ext cx="5731510" cy="1370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B7DF3"/>
    <w:multiLevelType w:val="multilevel"/>
    <w:tmpl w:val="41C6A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2AC5936"/>
    <w:multiLevelType w:val="multilevel"/>
    <w:tmpl w:val="6F0A34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3C333E9"/>
    <w:multiLevelType w:val="multilevel"/>
    <w:tmpl w:val="463E15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2B26096"/>
    <w:multiLevelType w:val="multilevel"/>
    <w:tmpl w:val="48C06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8064280">
    <w:abstractNumId w:val="2"/>
  </w:num>
  <w:num w:numId="2" w16cid:durableId="787117668">
    <w:abstractNumId w:val="1"/>
  </w:num>
  <w:num w:numId="3" w16cid:durableId="1637560586">
    <w:abstractNumId w:val="3"/>
  </w:num>
  <w:num w:numId="4" w16cid:durableId="132555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E3"/>
    <w:rsid w:val="002349E3"/>
    <w:rsid w:val="00272491"/>
    <w:rsid w:val="00470889"/>
    <w:rsid w:val="007A3DF3"/>
    <w:rsid w:val="009B559D"/>
    <w:rsid w:val="009F320D"/>
    <w:rsid w:val="00B9540F"/>
    <w:rsid w:val="00D24813"/>
    <w:rsid w:val="1768F324"/>
    <w:rsid w:val="1CDFC363"/>
    <w:rsid w:val="455C45CE"/>
    <w:rsid w:val="50CEA111"/>
    <w:rsid w:val="5913888D"/>
    <w:rsid w:val="68E7F03E"/>
    <w:rsid w:val="715A8F54"/>
    <w:rsid w:val="7982A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E6B9F6"/>
  <w15:chartTrackingRefBased/>
  <w15:docId w15:val="{089B4412-988E-6B4B-BD8A-D4AD929A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349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9E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9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9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9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9E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49E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349E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349E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349E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349E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349E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349E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349E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349E3"/>
    <w:rPr>
      <w:rFonts w:eastAsiaTheme="majorEastAsia" w:cstheme="majorBidi"/>
      <w:color w:val="272727" w:themeColor="text1" w:themeTint="D8"/>
    </w:rPr>
  </w:style>
  <w:style w:type="paragraph" w:styleId="Title">
    <w:name w:val="Title"/>
    <w:basedOn w:val="Normal"/>
    <w:next w:val="Normal"/>
    <w:link w:val="TitleChar"/>
    <w:uiPriority w:val="10"/>
    <w:qFormat/>
    <w:rsid w:val="002349E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49E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349E3"/>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34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9E3"/>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349E3"/>
    <w:rPr>
      <w:i/>
      <w:iCs/>
      <w:color w:val="404040" w:themeColor="text1" w:themeTint="BF"/>
    </w:rPr>
  </w:style>
  <w:style w:type="paragraph" w:styleId="ListParagraph">
    <w:name w:val="List Paragraph"/>
    <w:basedOn w:val="Normal"/>
    <w:uiPriority w:val="34"/>
    <w:qFormat/>
    <w:rsid w:val="002349E3"/>
    <w:pPr>
      <w:ind w:left="720"/>
      <w:contextualSpacing/>
    </w:pPr>
  </w:style>
  <w:style w:type="character" w:styleId="IntenseEmphasis">
    <w:name w:val="Intense Emphasis"/>
    <w:basedOn w:val="DefaultParagraphFont"/>
    <w:uiPriority w:val="21"/>
    <w:qFormat/>
    <w:rsid w:val="002349E3"/>
    <w:rPr>
      <w:i/>
      <w:iCs/>
      <w:color w:val="0F4761" w:themeColor="accent1" w:themeShade="BF"/>
    </w:rPr>
  </w:style>
  <w:style w:type="paragraph" w:styleId="IntenseQuote">
    <w:name w:val="Intense Quote"/>
    <w:basedOn w:val="Normal"/>
    <w:next w:val="Normal"/>
    <w:link w:val="IntenseQuoteChar"/>
    <w:uiPriority w:val="30"/>
    <w:qFormat/>
    <w:rsid w:val="002349E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349E3"/>
    <w:rPr>
      <w:i/>
      <w:iCs/>
      <w:color w:val="0F4761" w:themeColor="accent1" w:themeShade="BF"/>
    </w:rPr>
  </w:style>
  <w:style w:type="character" w:styleId="IntenseReference">
    <w:name w:val="Intense Reference"/>
    <w:basedOn w:val="DefaultParagraphFont"/>
    <w:uiPriority w:val="32"/>
    <w:qFormat/>
    <w:rsid w:val="002349E3"/>
    <w:rPr>
      <w:b/>
      <w:bCs/>
      <w:smallCaps/>
      <w:color w:val="0F4761" w:themeColor="accent1" w:themeShade="BF"/>
      <w:spacing w:val="5"/>
    </w:rPr>
  </w:style>
  <w:style w:type="paragraph" w:styleId="NormalWeb">
    <w:name w:val="Normal (Web)"/>
    <w:basedOn w:val="Normal"/>
    <w:uiPriority w:val="99"/>
    <w:semiHidden/>
    <w:unhideWhenUsed/>
    <w:rsid w:val="002349E3"/>
    <w:pPr>
      <w:spacing w:before="100" w:beforeAutospacing="1" w:after="100" w:afterAutospacing="1"/>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2349E3"/>
    <w:rPr>
      <w:b/>
      <w:bCs/>
    </w:rPr>
  </w:style>
  <w:style w:type="paragraph" w:styleId="Header">
    <w:name w:val="header"/>
    <w:basedOn w:val="Normal"/>
    <w:link w:val="HeaderChar"/>
    <w:uiPriority w:val="99"/>
    <w:unhideWhenUsed/>
    <w:rsid w:val="009B559D"/>
    <w:pPr>
      <w:tabs>
        <w:tab w:val="center" w:pos="4513"/>
        <w:tab w:val="right" w:pos="9026"/>
      </w:tabs>
    </w:pPr>
  </w:style>
  <w:style w:type="character" w:styleId="HeaderChar" w:customStyle="1">
    <w:name w:val="Header Char"/>
    <w:basedOn w:val="DefaultParagraphFont"/>
    <w:link w:val="Header"/>
    <w:uiPriority w:val="99"/>
    <w:rsid w:val="009B559D"/>
  </w:style>
  <w:style w:type="paragraph" w:styleId="Footer">
    <w:name w:val="footer"/>
    <w:basedOn w:val="Normal"/>
    <w:link w:val="FooterChar"/>
    <w:uiPriority w:val="99"/>
    <w:unhideWhenUsed/>
    <w:rsid w:val="009B559D"/>
    <w:pPr>
      <w:tabs>
        <w:tab w:val="center" w:pos="4513"/>
        <w:tab w:val="right" w:pos="9026"/>
      </w:tabs>
    </w:pPr>
  </w:style>
  <w:style w:type="character" w:styleId="FooterChar" w:customStyle="1">
    <w:name w:val="Footer Char"/>
    <w:basedOn w:val="DefaultParagraphFont"/>
    <w:link w:val="Footer"/>
    <w:uiPriority w:val="99"/>
    <w:rsid w:val="009B5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7097">
      <w:bodyDiv w:val="1"/>
      <w:marLeft w:val="0"/>
      <w:marRight w:val="0"/>
      <w:marTop w:val="0"/>
      <w:marBottom w:val="0"/>
      <w:divBdr>
        <w:top w:val="none" w:sz="0" w:space="0" w:color="auto"/>
        <w:left w:val="none" w:sz="0" w:space="0" w:color="auto"/>
        <w:bottom w:val="none" w:sz="0" w:space="0" w:color="auto"/>
        <w:right w:val="none" w:sz="0" w:space="0" w:color="auto"/>
      </w:divBdr>
    </w:div>
    <w:div w:id="70350685">
      <w:bodyDiv w:val="1"/>
      <w:marLeft w:val="0"/>
      <w:marRight w:val="0"/>
      <w:marTop w:val="0"/>
      <w:marBottom w:val="0"/>
      <w:divBdr>
        <w:top w:val="none" w:sz="0" w:space="0" w:color="auto"/>
        <w:left w:val="none" w:sz="0" w:space="0" w:color="auto"/>
        <w:bottom w:val="none" w:sz="0" w:space="0" w:color="auto"/>
        <w:right w:val="none" w:sz="0" w:space="0" w:color="auto"/>
      </w:divBdr>
    </w:div>
    <w:div w:id="340813685">
      <w:bodyDiv w:val="1"/>
      <w:marLeft w:val="0"/>
      <w:marRight w:val="0"/>
      <w:marTop w:val="0"/>
      <w:marBottom w:val="0"/>
      <w:divBdr>
        <w:top w:val="none" w:sz="0" w:space="0" w:color="auto"/>
        <w:left w:val="none" w:sz="0" w:space="0" w:color="auto"/>
        <w:bottom w:val="none" w:sz="0" w:space="0" w:color="auto"/>
        <w:right w:val="none" w:sz="0" w:space="0" w:color="auto"/>
      </w:divBdr>
    </w:div>
    <w:div w:id="509680354">
      <w:bodyDiv w:val="1"/>
      <w:marLeft w:val="0"/>
      <w:marRight w:val="0"/>
      <w:marTop w:val="0"/>
      <w:marBottom w:val="0"/>
      <w:divBdr>
        <w:top w:val="none" w:sz="0" w:space="0" w:color="auto"/>
        <w:left w:val="none" w:sz="0" w:space="0" w:color="auto"/>
        <w:bottom w:val="none" w:sz="0" w:space="0" w:color="auto"/>
        <w:right w:val="none" w:sz="0" w:space="0" w:color="auto"/>
      </w:divBdr>
    </w:div>
    <w:div w:id="666860082">
      <w:bodyDiv w:val="1"/>
      <w:marLeft w:val="0"/>
      <w:marRight w:val="0"/>
      <w:marTop w:val="0"/>
      <w:marBottom w:val="0"/>
      <w:divBdr>
        <w:top w:val="none" w:sz="0" w:space="0" w:color="auto"/>
        <w:left w:val="none" w:sz="0" w:space="0" w:color="auto"/>
        <w:bottom w:val="none" w:sz="0" w:space="0" w:color="auto"/>
        <w:right w:val="none" w:sz="0" w:space="0" w:color="auto"/>
      </w:divBdr>
    </w:div>
    <w:div w:id="199953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PeopleBunch</dc:creator>
  <keywords/>
  <dc:description/>
  <lastModifiedBy>Keira Gilbert</lastModifiedBy>
  <revision>6</revision>
  <dcterms:created xsi:type="dcterms:W3CDTF">2024-05-03T14:13:00.0000000Z</dcterms:created>
  <dcterms:modified xsi:type="dcterms:W3CDTF">2024-11-01T11:11:39.9789518Z</dcterms:modified>
</coreProperties>
</file>